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9D8EA" w14:textId="6400B648" w:rsidR="005E1A25" w:rsidRDefault="00EC26E3" w:rsidP="00B51065">
      <w:pPr>
        <w:jc w:val="center"/>
        <w:rPr>
          <w:rFonts w:ascii="Times" w:hAnsi="Times"/>
          <w:b/>
          <w:bCs/>
          <w:sz w:val="22"/>
          <w:szCs w:val="22"/>
        </w:rPr>
      </w:pPr>
      <w:r>
        <w:rPr>
          <w:rFonts w:ascii="Times" w:hAnsi="Times"/>
          <w:b/>
          <w:bCs/>
          <w:sz w:val="22"/>
          <w:szCs w:val="22"/>
        </w:rPr>
        <w:t>Freelance Marketing</w:t>
      </w:r>
      <w:r w:rsidR="0007312B">
        <w:rPr>
          <w:rFonts w:ascii="Times" w:hAnsi="Times"/>
          <w:b/>
          <w:bCs/>
          <w:sz w:val="22"/>
          <w:szCs w:val="22"/>
        </w:rPr>
        <w:t xml:space="preserve"> </w:t>
      </w:r>
      <w:r w:rsidR="00C703E1">
        <w:rPr>
          <w:rFonts w:ascii="Times" w:hAnsi="Times"/>
          <w:b/>
          <w:bCs/>
          <w:sz w:val="22"/>
          <w:szCs w:val="22"/>
        </w:rPr>
        <w:t>Consultant</w:t>
      </w:r>
      <w:r w:rsidR="00811C4D">
        <w:rPr>
          <w:rFonts w:ascii="Times" w:hAnsi="Times"/>
          <w:b/>
          <w:bCs/>
          <w:sz w:val="22"/>
          <w:szCs w:val="22"/>
        </w:rPr>
        <w:t xml:space="preserve"> </w:t>
      </w:r>
      <w:r w:rsidR="00B51065" w:rsidRPr="005D5BE2">
        <w:rPr>
          <w:rFonts w:ascii="Times" w:hAnsi="Times"/>
          <w:b/>
          <w:bCs/>
          <w:sz w:val="22"/>
          <w:szCs w:val="22"/>
        </w:rPr>
        <w:t>Statement of Work</w:t>
      </w:r>
    </w:p>
    <w:p w14:paraId="75CC0F21" w14:textId="6850BB5C" w:rsidR="001261FE" w:rsidRPr="005D5BE2" w:rsidRDefault="001261FE" w:rsidP="00B51065">
      <w:pPr>
        <w:jc w:val="center"/>
        <w:rPr>
          <w:rFonts w:ascii="Times" w:hAnsi="Times"/>
          <w:b/>
          <w:bCs/>
          <w:sz w:val="22"/>
          <w:szCs w:val="22"/>
        </w:rPr>
      </w:pPr>
      <w:r>
        <w:rPr>
          <w:rFonts w:ascii="Times" w:hAnsi="Times"/>
          <w:b/>
          <w:bCs/>
          <w:sz w:val="22"/>
          <w:szCs w:val="22"/>
        </w:rPr>
        <w:t>Request for Proposals</w:t>
      </w:r>
    </w:p>
    <w:p w14:paraId="0926243D" w14:textId="3CE549FD" w:rsidR="005E1A25" w:rsidRPr="005D5BE2" w:rsidRDefault="005E1A25" w:rsidP="00AD3341">
      <w:pPr>
        <w:jc w:val="center"/>
        <w:rPr>
          <w:rFonts w:ascii="Times" w:hAnsi="Times"/>
          <w:sz w:val="22"/>
          <w:szCs w:val="22"/>
        </w:rPr>
      </w:pPr>
      <w:r w:rsidRPr="005D5BE2">
        <w:rPr>
          <w:rFonts w:ascii="Times" w:hAnsi="Times"/>
          <w:sz w:val="22"/>
          <w:szCs w:val="22"/>
        </w:rPr>
        <w:t>Parallax Advanced Research</w:t>
      </w:r>
    </w:p>
    <w:p w14:paraId="173F5A40" w14:textId="7A6E89E0" w:rsidR="005E1A25" w:rsidRPr="005D5BE2" w:rsidRDefault="005E1A25" w:rsidP="00AD3341">
      <w:pPr>
        <w:jc w:val="center"/>
        <w:rPr>
          <w:rFonts w:ascii="Times" w:hAnsi="Times"/>
          <w:sz w:val="22"/>
          <w:szCs w:val="22"/>
        </w:rPr>
      </w:pPr>
      <w:r w:rsidRPr="005D5BE2">
        <w:rPr>
          <w:rFonts w:ascii="Times" w:hAnsi="Times"/>
          <w:sz w:val="22"/>
          <w:szCs w:val="22"/>
        </w:rPr>
        <w:t>4035 Colonel Glenn Highway, Dayton, OH 45431</w:t>
      </w:r>
    </w:p>
    <w:p w14:paraId="7DAC60FD" w14:textId="5911CB9C" w:rsidR="005E1A25" w:rsidRPr="005D5BE2" w:rsidRDefault="005E1A25">
      <w:pPr>
        <w:rPr>
          <w:rFonts w:ascii="Times" w:hAnsi="Times"/>
          <w:sz w:val="22"/>
          <w:szCs w:val="22"/>
        </w:rPr>
      </w:pPr>
    </w:p>
    <w:p w14:paraId="1ABD09B3" w14:textId="576E27A1" w:rsidR="005E1A25" w:rsidRPr="005D5BE2" w:rsidRDefault="005E1A25">
      <w:pPr>
        <w:rPr>
          <w:rFonts w:ascii="Times" w:hAnsi="Times"/>
          <w:sz w:val="22"/>
          <w:szCs w:val="22"/>
        </w:rPr>
      </w:pPr>
      <w:r w:rsidRPr="005D5BE2">
        <w:rPr>
          <w:rFonts w:ascii="Times" w:hAnsi="Times"/>
          <w:sz w:val="22"/>
          <w:szCs w:val="22"/>
        </w:rPr>
        <w:t>Technical POC</w:t>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t>Contractual POC</w:t>
      </w:r>
    </w:p>
    <w:p w14:paraId="7491FF49" w14:textId="21C15369" w:rsidR="005E1A25" w:rsidRPr="005D5BE2" w:rsidRDefault="005E1A25">
      <w:pPr>
        <w:rPr>
          <w:rFonts w:ascii="Times" w:hAnsi="Times"/>
          <w:sz w:val="22"/>
          <w:szCs w:val="22"/>
        </w:rPr>
      </w:pPr>
      <w:r w:rsidRPr="005D5BE2">
        <w:rPr>
          <w:rFonts w:ascii="Times" w:hAnsi="Times"/>
          <w:sz w:val="22"/>
          <w:szCs w:val="22"/>
        </w:rPr>
        <w:t>John Owen</w:t>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t>Paul Dungan</w:t>
      </w:r>
    </w:p>
    <w:p w14:paraId="3C09D141" w14:textId="7007BF99" w:rsidR="005E1A25" w:rsidRPr="005D5BE2" w:rsidRDefault="00CB6A41">
      <w:pPr>
        <w:rPr>
          <w:rFonts w:ascii="Times" w:hAnsi="Times"/>
          <w:sz w:val="22"/>
          <w:szCs w:val="22"/>
        </w:rPr>
      </w:pPr>
      <w:hyperlink r:id="rId8" w:history="1">
        <w:r w:rsidR="005E1A25" w:rsidRPr="005D5BE2">
          <w:rPr>
            <w:rStyle w:val="Hyperlink"/>
            <w:rFonts w:ascii="Times" w:hAnsi="Times"/>
            <w:sz w:val="22"/>
            <w:szCs w:val="22"/>
          </w:rPr>
          <w:t>john.c.owen@parallaxresearch.org</w:t>
        </w:r>
      </w:hyperlink>
      <w:r w:rsidR="005E1A25" w:rsidRPr="005D5BE2">
        <w:rPr>
          <w:rFonts w:ascii="Times" w:hAnsi="Times"/>
          <w:sz w:val="22"/>
          <w:szCs w:val="22"/>
        </w:rPr>
        <w:tab/>
      </w:r>
      <w:r w:rsidR="005E1A25" w:rsidRPr="005D5BE2">
        <w:rPr>
          <w:rFonts w:ascii="Times" w:hAnsi="Times"/>
          <w:sz w:val="22"/>
          <w:szCs w:val="22"/>
        </w:rPr>
        <w:tab/>
      </w:r>
      <w:r w:rsidR="005E1A25" w:rsidRPr="005D5BE2">
        <w:rPr>
          <w:rFonts w:ascii="Times" w:hAnsi="Times"/>
          <w:sz w:val="22"/>
          <w:szCs w:val="22"/>
        </w:rPr>
        <w:tab/>
      </w:r>
      <w:r w:rsidR="005E1A25" w:rsidRPr="005D5BE2">
        <w:rPr>
          <w:rFonts w:ascii="Times" w:hAnsi="Times"/>
          <w:sz w:val="22"/>
          <w:szCs w:val="22"/>
        </w:rPr>
        <w:tab/>
      </w:r>
      <w:hyperlink r:id="rId9" w:history="1">
        <w:r w:rsidR="005E1A25" w:rsidRPr="005D5BE2">
          <w:rPr>
            <w:rStyle w:val="Hyperlink"/>
            <w:rFonts w:ascii="Times" w:hAnsi="Times"/>
            <w:sz w:val="22"/>
            <w:szCs w:val="22"/>
          </w:rPr>
          <w:t>paul.dungan@parallaxresearch.org</w:t>
        </w:r>
      </w:hyperlink>
      <w:r w:rsidR="005E1A25" w:rsidRPr="005D5BE2">
        <w:rPr>
          <w:rFonts w:ascii="Times" w:hAnsi="Times"/>
          <w:sz w:val="22"/>
          <w:szCs w:val="22"/>
        </w:rPr>
        <w:t xml:space="preserve"> </w:t>
      </w:r>
    </w:p>
    <w:p w14:paraId="7EF62306" w14:textId="77777777" w:rsidR="0079204A" w:rsidRDefault="0079204A">
      <w:pPr>
        <w:rPr>
          <w:rFonts w:ascii="Times" w:hAnsi="Times"/>
          <w:sz w:val="22"/>
          <w:szCs w:val="22"/>
        </w:rPr>
      </w:pPr>
    </w:p>
    <w:p w14:paraId="68AB7ED9" w14:textId="2832108F" w:rsidR="00AD3341" w:rsidRPr="005D5BE2" w:rsidRDefault="00AD3341">
      <w:pPr>
        <w:rPr>
          <w:rFonts w:ascii="Times" w:hAnsi="Times"/>
          <w:sz w:val="22"/>
          <w:szCs w:val="22"/>
        </w:rPr>
      </w:pPr>
      <w:r w:rsidRPr="005D5BE2">
        <w:rPr>
          <w:rFonts w:ascii="Times" w:hAnsi="Times"/>
          <w:sz w:val="22"/>
          <w:szCs w:val="22"/>
        </w:rPr>
        <w:t xml:space="preserve">Parallax Advanced Research </w:t>
      </w:r>
      <w:r w:rsidR="001261FE">
        <w:rPr>
          <w:rFonts w:ascii="Times" w:hAnsi="Times"/>
          <w:sz w:val="22"/>
          <w:szCs w:val="22"/>
        </w:rPr>
        <w:t xml:space="preserve">(Parallax) </w:t>
      </w:r>
      <w:r w:rsidR="0079204A">
        <w:rPr>
          <w:rFonts w:ascii="Times" w:hAnsi="Times"/>
          <w:sz w:val="22"/>
          <w:szCs w:val="22"/>
        </w:rPr>
        <w:t>invites your firm to submit a proposal aligned with this Statement of Work and meeting the requirements outlined below.</w:t>
      </w:r>
      <w:r w:rsidR="009C227D">
        <w:rPr>
          <w:rFonts w:ascii="Times" w:hAnsi="Times"/>
          <w:sz w:val="22"/>
          <w:szCs w:val="22"/>
        </w:rPr>
        <w:t xml:space="preserve"> </w:t>
      </w:r>
      <w:r w:rsidR="0079204A">
        <w:rPr>
          <w:rFonts w:ascii="Times" w:hAnsi="Times"/>
          <w:sz w:val="22"/>
          <w:szCs w:val="22"/>
        </w:rPr>
        <w:t xml:space="preserve">Parallax </w:t>
      </w:r>
      <w:r w:rsidR="005D5BE2" w:rsidRPr="005D5BE2">
        <w:rPr>
          <w:rFonts w:ascii="Times" w:hAnsi="Times"/>
          <w:sz w:val="22"/>
          <w:szCs w:val="22"/>
        </w:rPr>
        <w:t xml:space="preserve">intends to award one </w:t>
      </w:r>
      <w:r w:rsidR="00C703E1">
        <w:rPr>
          <w:rFonts w:ascii="Times" w:hAnsi="Times"/>
          <w:sz w:val="22"/>
          <w:szCs w:val="22"/>
        </w:rPr>
        <w:t>Consultant</w:t>
      </w:r>
      <w:r w:rsidR="005D5BE2" w:rsidRPr="005D5BE2">
        <w:rPr>
          <w:rFonts w:ascii="Times" w:hAnsi="Times"/>
          <w:sz w:val="22"/>
          <w:szCs w:val="22"/>
        </w:rPr>
        <w:t xml:space="preserve"> Agreement in accordance with this </w:t>
      </w:r>
      <w:r w:rsidR="001261FE">
        <w:rPr>
          <w:rFonts w:ascii="Times" w:hAnsi="Times"/>
          <w:sz w:val="22"/>
          <w:szCs w:val="22"/>
        </w:rPr>
        <w:t>Request for Proposals (</w:t>
      </w:r>
      <w:r w:rsidR="005D5BE2" w:rsidRPr="005D5BE2">
        <w:rPr>
          <w:rFonts w:ascii="Times" w:hAnsi="Times"/>
          <w:sz w:val="22"/>
          <w:szCs w:val="22"/>
        </w:rPr>
        <w:t>RFP</w:t>
      </w:r>
      <w:r w:rsidR="001261FE">
        <w:rPr>
          <w:rFonts w:ascii="Times" w:hAnsi="Times"/>
          <w:sz w:val="22"/>
          <w:szCs w:val="22"/>
        </w:rPr>
        <w:t>)</w:t>
      </w:r>
      <w:r w:rsidR="005D5BE2" w:rsidRPr="005D5BE2">
        <w:rPr>
          <w:rFonts w:ascii="Times" w:hAnsi="Times"/>
          <w:sz w:val="22"/>
          <w:szCs w:val="22"/>
        </w:rPr>
        <w:t xml:space="preserve">, under its </w:t>
      </w:r>
      <w:r w:rsidR="00866DD4" w:rsidRPr="005D5BE2">
        <w:rPr>
          <w:rFonts w:ascii="Times" w:hAnsi="Times"/>
          <w:sz w:val="22"/>
          <w:szCs w:val="22"/>
        </w:rPr>
        <w:t>award</w:t>
      </w:r>
      <w:r w:rsidR="005D5BE2" w:rsidRPr="005D5BE2">
        <w:rPr>
          <w:rFonts w:ascii="Times" w:hAnsi="Times"/>
          <w:sz w:val="22"/>
          <w:szCs w:val="22"/>
        </w:rPr>
        <w:t xml:space="preserve"> with </w:t>
      </w:r>
      <w:r w:rsidR="0007312B">
        <w:rPr>
          <w:rFonts w:ascii="Times" w:hAnsi="Times"/>
          <w:sz w:val="22"/>
          <w:szCs w:val="22"/>
        </w:rPr>
        <w:t xml:space="preserve">the Entrepreneurs’ Center’s Entrepreneurial Services Provider program through Ohio Third Frontier and Ohio Development Services Agency. </w:t>
      </w:r>
    </w:p>
    <w:p w14:paraId="08B0ED91" w14:textId="77777777" w:rsidR="00AD3341" w:rsidRPr="005D5BE2" w:rsidRDefault="00AD3341">
      <w:pPr>
        <w:rPr>
          <w:rFonts w:ascii="Times" w:hAnsi="Times"/>
          <w:b/>
          <w:bCs/>
          <w:sz w:val="22"/>
          <w:szCs w:val="22"/>
        </w:rPr>
      </w:pPr>
    </w:p>
    <w:p w14:paraId="30C9D22B" w14:textId="77777777" w:rsidR="001261FE" w:rsidRPr="005D5BE2" w:rsidRDefault="001261FE" w:rsidP="001261FE">
      <w:pPr>
        <w:rPr>
          <w:rFonts w:ascii="Times" w:hAnsi="Times"/>
          <w:b/>
          <w:bCs/>
          <w:sz w:val="22"/>
          <w:szCs w:val="22"/>
        </w:rPr>
      </w:pPr>
      <w:r w:rsidRPr="005D5BE2">
        <w:rPr>
          <w:rFonts w:ascii="Times" w:hAnsi="Times"/>
          <w:b/>
          <w:bCs/>
          <w:sz w:val="22"/>
          <w:szCs w:val="22"/>
        </w:rPr>
        <w:t>Background</w:t>
      </w:r>
    </w:p>
    <w:p w14:paraId="4990802E" w14:textId="015100AA" w:rsidR="001261FE" w:rsidRPr="005D5BE2" w:rsidRDefault="001261FE" w:rsidP="001261FE">
      <w:pPr>
        <w:rPr>
          <w:rFonts w:ascii="Times" w:hAnsi="Times"/>
          <w:sz w:val="22"/>
          <w:szCs w:val="22"/>
        </w:rPr>
      </w:pPr>
      <w:r w:rsidRPr="005D5BE2">
        <w:rPr>
          <w:rFonts w:ascii="Times" w:hAnsi="Times"/>
          <w:sz w:val="22"/>
          <w:szCs w:val="22"/>
        </w:rPr>
        <w:t xml:space="preserve">Launch Dayton is a partnership of 19 entrepreneurial support organizations and programs in the Dayton Region focused on building an equitable entrepreneurial ecosystem. Parallax is one of the founding partners of this partnership. </w:t>
      </w:r>
    </w:p>
    <w:p w14:paraId="47924644" w14:textId="77777777" w:rsidR="001261FE" w:rsidRPr="005D5BE2" w:rsidRDefault="001261FE" w:rsidP="001261FE">
      <w:pPr>
        <w:rPr>
          <w:rFonts w:ascii="Times" w:hAnsi="Times"/>
          <w:sz w:val="22"/>
          <w:szCs w:val="22"/>
        </w:rPr>
      </w:pPr>
    </w:p>
    <w:p w14:paraId="6595BCF2" w14:textId="77777777" w:rsidR="00EC26E3" w:rsidRDefault="00AE01D1" w:rsidP="00EC26E3">
      <w:pPr>
        <w:rPr>
          <w:rFonts w:ascii="Times" w:hAnsi="Times"/>
          <w:sz w:val="22"/>
          <w:szCs w:val="22"/>
        </w:rPr>
      </w:pPr>
      <w:r>
        <w:rPr>
          <w:rFonts w:ascii="Times" w:hAnsi="Times"/>
          <w:sz w:val="22"/>
          <w:szCs w:val="22"/>
        </w:rPr>
        <w:t xml:space="preserve">As part of this effort, Parallax manages </w:t>
      </w:r>
      <w:r w:rsidR="00EC26E3">
        <w:rPr>
          <w:rFonts w:ascii="Times" w:hAnsi="Times"/>
          <w:sz w:val="22"/>
          <w:szCs w:val="22"/>
        </w:rPr>
        <w:t>two important efforts:</w:t>
      </w:r>
    </w:p>
    <w:p w14:paraId="7AD1E13C" w14:textId="7CF8C4F5" w:rsidR="001261FE" w:rsidRDefault="00EC26E3" w:rsidP="00EC26E3">
      <w:pPr>
        <w:pStyle w:val="ListParagraph"/>
        <w:numPr>
          <w:ilvl w:val="0"/>
          <w:numId w:val="14"/>
        </w:numPr>
        <w:rPr>
          <w:rFonts w:ascii="Times" w:hAnsi="Times"/>
          <w:sz w:val="22"/>
          <w:szCs w:val="22"/>
        </w:rPr>
      </w:pPr>
      <w:r>
        <w:rPr>
          <w:rFonts w:ascii="Times" w:hAnsi="Times"/>
          <w:sz w:val="22"/>
          <w:szCs w:val="22"/>
        </w:rPr>
        <w:t>The Launch Dayton marketing and communication channels, including a blog, newsletter, and social media.</w:t>
      </w:r>
    </w:p>
    <w:p w14:paraId="6EA8EC54" w14:textId="1D421926" w:rsidR="00EC26E3" w:rsidRPr="00EC26E3" w:rsidRDefault="00EC26E3" w:rsidP="00EC26E3">
      <w:pPr>
        <w:pStyle w:val="ListParagraph"/>
        <w:numPr>
          <w:ilvl w:val="0"/>
          <w:numId w:val="14"/>
        </w:numPr>
        <w:rPr>
          <w:rFonts w:ascii="Times" w:hAnsi="Times"/>
          <w:sz w:val="22"/>
          <w:szCs w:val="22"/>
        </w:rPr>
      </w:pPr>
      <w:r>
        <w:rPr>
          <w:rFonts w:ascii="Times" w:hAnsi="Times"/>
          <w:sz w:val="22"/>
          <w:szCs w:val="22"/>
        </w:rPr>
        <w:t>Several “on-ramp” events that serve as entry points for entrepreneurs into the community that provide networking and educational opportunities.</w:t>
      </w:r>
    </w:p>
    <w:p w14:paraId="77AA550D" w14:textId="77777777" w:rsidR="001261FE" w:rsidRDefault="001261FE" w:rsidP="001261FE">
      <w:pPr>
        <w:rPr>
          <w:rFonts w:ascii="Times" w:hAnsi="Times"/>
          <w:sz w:val="22"/>
          <w:szCs w:val="22"/>
        </w:rPr>
      </w:pPr>
    </w:p>
    <w:p w14:paraId="6F2ACCEC" w14:textId="2B9277F5" w:rsidR="005E1A25" w:rsidRPr="005D5BE2" w:rsidRDefault="005E1A25" w:rsidP="001261FE">
      <w:pPr>
        <w:rPr>
          <w:rFonts w:ascii="Times" w:hAnsi="Times"/>
          <w:b/>
          <w:bCs/>
          <w:sz w:val="22"/>
          <w:szCs w:val="22"/>
        </w:rPr>
      </w:pPr>
      <w:r w:rsidRPr="005D5BE2">
        <w:rPr>
          <w:rFonts w:ascii="Times" w:hAnsi="Times"/>
          <w:b/>
          <w:bCs/>
          <w:sz w:val="22"/>
          <w:szCs w:val="22"/>
        </w:rPr>
        <w:t>Key Goals and Objectives</w:t>
      </w:r>
      <w:r w:rsidR="0079204A">
        <w:rPr>
          <w:rFonts w:ascii="Times" w:hAnsi="Times"/>
          <w:b/>
          <w:bCs/>
          <w:sz w:val="22"/>
          <w:szCs w:val="22"/>
        </w:rPr>
        <w:t xml:space="preserve"> of the RFP</w:t>
      </w:r>
    </w:p>
    <w:p w14:paraId="1D5186A0" w14:textId="02D06F5B" w:rsidR="00B51065" w:rsidRDefault="00AE01D1">
      <w:pPr>
        <w:rPr>
          <w:rFonts w:ascii="Times" w:hAnsi="Times"/>
          <w:sz w:val="22"/>
          <w:szCs w:val="22"/>
        </w:rPr>
      </w:pPr>
      <w:r>
        <w:rPr>
          <w:rFonts w:ascii="Times" w:hAnsi="Times"/>
          <w:sz w:val="22"/>
          <w:szCs w:val="22"/>
        </w:rPr>
        <w:t xml:space="preserve">Parallax is looking </w:t>
      </w:r>
      <w:r w:rsidR="00811C4D">
        <w:rPr>
          <w:rFonts w:ascii="Times" w:hAnsi="Times"/>
          <w:sz w:val="22"/>
          <w:szCs w:val="22"/>
        </w:rPr>
        <w:t xml:space="preserve">for a Freelance Marketing </w:t>
      </w:r>
      <w:r w:rsidR="00C703E1">
        <w:rPr>
          <w:rFonts w:ascii="Times" w:hAnsi="Times"/>
          <w:sz w:val="22"/>
          <w:szCs w:val="22"/>
        </w:rPr>
        <w:t>Consultant</w:t>
      </w:r>
      <w:r w:rsidR="00811C4D">
        <w:rPr>
          <w:rFonts w:ascii="Times" w:hAnsi="Times"/>
          <w:sz w:val="22"/>
          <w:szCs w:val="22"/>
        </w:rPr>
        <w:t xml:space="preserve"> that will assist Parallax’s Launch Dayton Marketing Manager tell the community’s entrepreneurial story through video. This will come in the form of short video profiles</w:t>
      </w:r>
      <w:r w:rsidR="00C45D61">
        <w:rPr>
          <w:rFonts w:ascii="Times" w:hAnsi="Times"/>
          <w:sz w:val="22"/>
          <w:szCs w:val="22"/>
        </w:rPr>
        <w:t xml:space="preserve"> and interviews.</w:t>
      </w:r>
    </w:p>
    <w:p w14:paraId="47780805" w14:textId="62D8956F" w:rsidR="001261FE" w:rsidRDefault="001261FE">
      <w:pPr>
        <w:rPr>
          <w:rFonts w:ascii="Times" w:hAnsi="Times"/>
          <w:sz w:val="22"/>
          <w:szCs w:val="22"/>
        </w:rPr>
      </w:pPr>
    </w:p>
    <w:p w14:paraId="1D8746A5" w14:textId="6C2F21BB" w:rsidR="00B51065" w:rsidRPr="005D5BE2" w:rsidRDefault="00B51065">
      <w:pPr>
        <w:rPr>
          <w:rFonts w:ascii="Times" w:hAnsi="Times"/>
          <w:b/>
          <w:bCs/>
          <w:sz w:val="22"/>
          <w:szCs w:val="22"/>
        </w:rPr>
      </w:pPr>
      <w:r w:rsidRPr="005D5BE2">
        <w:rPr>
          <w:rFonts w:ascii="Times" w:hAnsi="Times"/>
          <w:b/>
          <w:bCs/>
          <w:sz w:val="22"/>
          <w:szCs w:val="22"/>
        </w:rPr>
        <w:t>Technical Tasks</w:t>
      </w:r>
    </w:p>
    <w:p w14:paraId="672DE4B7" w14:textId="7053263F" w:rsidR="00E613A8" w:rsidRDefault="00C45D61">
      <w:pPr>
        <w:rPr>
          <w:rFonts w:ascii="Times" w:hAnsi="Times"/>
          <w:sz w:val="22"/>
          <w:szCs w:val="22"/>
        </w:rPr>
      </w:pPr>
      <w:r>
        <w:rPr>
          <w:rFonts w:ascii="Times" w:hAnsi="Times"/>
          <w:sz w:val="22"/>
          <w:szCs w:val="22"/>
        </w:rPr>
        <w:t xml:space="preserve">The technical work on this will </w:t>
      </w:r>
      <w:r w:rsidR="00C703E1">
        <w:rPr>
          <w:rFonts w:ascii="Times" w:hAnsi="Times"/>
          <w:sz w:val="22"/>
          <w:szCs w:val="22"/>
        </w:rPr>
        <w:t>assistance in</w:t>
      </w:r>
      <w:r>
        <w:rPr>
          <w:rFonts w:ascii="Times" w:hAnsi="Times"/>
          <w:sz w:val="22"/>
          <w:szCs w:val="22"/>
        </w:rPr>
        <w:t xml:space="preserve"> the shooting and editing of short video profiles and interviews, at the direction of the Launch Dayton Marketing Manager.</w:t>
      </w:r>
    </w:p>
    <w:p w14:paraId="07945E63" w14:textId="61F5AAA5" w:rsidR="00C45D61" w:rsidRDefault="00C45D61">
      <w:pPr>
        <w:rPr>
          <w:rFonts w:ascii="Times" w:hAnsi="Times"/>
          <w:sz w:val="22"/>
          <w:szCs w:val="22"/>
        </w:rPr>
      </w:pPr>
    </w:p>
    <w:p w14:paraId="28A05C00" w14:textId="1FC8EBEC" w:rsidR="00C45D61" w:rsidRDefault="00C45D61">
      <w:pPr>
        <w:rPr>
          <w:rFonts w:ascii="Times" w:hAnsi="Times"/>
          <w:sz w:val="22"/>
          <w:szCs w:val="22"/>
        </w:rPr>
      </w:pPr>
      <w:r>
        <w:rPr>
          <w:rFonts w:ascii="Times" w:hAnsi="Times"/>
          <w:sz w:val="22"/>
          <w:szCs w:val="22"/>
        </w:rPr>
        <w:t>Video Production</w:t>
      </w:r>
    </w:p>
    <w:p w14:paraId="10CC67E5" w14:textId="51905689" w:rsidR="00C45D61" w:rsidRDefault="00C45D61" w:rsidP="00C45D61">
      <w:pPr>
        <w:pStyle w:val="ListParagraph"/>
        <w:numPr>
          <w:ilvl w:val="0"/>
          <w:numId w:val="15"/>
        </w:numPr>
        <w:rPr>
          <w:rFonts w:ascii="Times" w:hAnsi="Times"/>
          <w:sz w:val="22"/>
          <w:szCs w:val="22"/>
        </w:rPr>
      </w:pPr>
      <w:r>
        <w:rPr>
          <w:rFonts w:ascii="Times" w:hAnsi="Times"/>
          <w:sz w:val="22"/>
          <w:szCs w:val="22"/>
        </w:rPr>
        <w:t xml:space="preserve">Attend on-ramp events to record on-the-spot interviews with program participants about their experiences. </w:t>
      </w:r>
    </w:p>
    <w:p w14:paraId="76B1805F" w14:textId="36053267" w:rsidR="00C45D61" w:rsidRPr="00C45D61" w:rsidRDefault="00C45D61" w:rsidP="00C45D61">
      <w:pPr>
        <w:pStyle w:val="ListParagraph"/>
        <w:numPr>
          <w:ilvl w:val="0"/>
          <w:numId w:val="15"/>
        </w:numPr>
        <w:rPr>
          <w:rFonts w:ascii="Times" w:hAnsi="Times"/>
          <w:sz w:val="22"/>
          <w:szCs w:val="22"/>
        </w:rPr>
      </w:pPr>
      <w:r>
        <w:rPr>
          <w:rFonts w:ascii="Times" w:hAnsi="Times"/>
          <w:sz w:val="22"/>
          <w:szCs w:val="22"/>
        </w:rPr>
        <w:t>Schedule and record interviews with entrepreneurs</w:t>
      </w:r>
      <w:r w:rsidR="002958DB">
        <w:rPr>
          <w:rFonts w:ascii="Times" w:hAnsi="Times"/>
          <w:sz w:val="22"/>
          <w:szCs w:val="22"/>
        </w:rPr>
        <w:t>.</w:t>
      </w:r>
    </w:p>
    <w:p w14:paraId="02774391" w14:textId="32501826" w:rsidR="00C45D61" w:rsidRPr="00C45D61" w:rsidRDefault="00C45D61" w:rsidP="00C45D61">
      <w:pPr>
        <w:pStyle w:val="ListParagraph"/>
        <w:numPr>
          <w:ilvl w:val="0"/>
          <w:numId w:val="15"/>
        </w:numPr>
        <w:rPr>
          <w:rFonts w:ascii="Times" w:hAnsi="Times"/>
          <w:sz w:val="22"/>
          <w:szCs w:val="22"/>
        </w:rPr>
      </w:pPr>
      <w:r>
        <w:rPr>
          <w:rFonts w:ascii="Times" w:hAnsi="Times"/>
          <w:sz w:val="22"/>
          <w:szCs w:val="22"/>
        </w:rPr>
        <w:t>Edit videos for use on YouTube and social media platforms.</w:t>
      </w:r>
    </w:p>
    <w:p w14:paraId="1F79FC9B" w14:textId="77777777" w:rsidR="00FC787A" w:rsidRPr="005D5BE2" w:rsidRDefault="00FC787A">
      <w:pPr>
        <w:rPr>
          <w:rFonts w:ascii="Times" w:hAnsi="Times"/>
          <w:b/>
          <w:bCs/>
          <w:sz w:val="22"/>
          <w:szCs w:val="22"/>
        </w:rPr>
      </w:pPr>
    </w:p>
    <w:p w14:paraId="1FB184BC" w14:textId="75DEE27E" w:rsidR="00AD3341" w:rsidRPr="005D5BE2" w:rsidRDefault="00AD3341" w:rsidP="00AD3341">
      <w:pPr>
        <w:rPr>
          <w:rFonts w:ascii="Times" w:hAnsi="Times"/>
          <w:sz w:val="22"/>
          <w:szCs w:val="22"/>
        </w:rPr>
      </w:pPr>
    </w:p>
    <w:p w14:paraId="02A3FE14" w14:textId="45BB45BE" w:rsidR="00AD3341" w:rsidRPr="005D5BE2" w:rsidRDefault="00AD3341" w:rsidP="00AD3341">
      <w:pPr>
        <w:rPr>
          <w:rFonts w:ascii="Times" w:hAnsi="Times"/>
          <w:b/>
          <w:bCs/>
          <w:sz w:val="22"/>
          <w:szCs w:val="22"/>
        </w:rPr>
      </w:pPr>
      <w:r w:rsidRPr="005D5BE2">
        <w:rPr>
          <w:rFonts w:ascii="Times" w:hAnsi="Times"/>
          <w:b/>
          <w:bCs/>
          <w:sz w:val="22"/>
          <w:szCs w:val="22"/>
        </w:rPr>
        <w:t xml:space="preserve">Project Funding </w:t>
      </w:r>
    </w:p>
    <w:p w14:paraId="0DF8E8F2" w14:textId="4AC2B775" w:rsidR="005A222C" w:rsidRPr="00811C4D" w:rsidRDefault="009C227D" w:rsidP="00811C4D">
      <w:pPr>
        <w:rPr>
          <w:rFonts w:ascii="Times" w:hAnsi="Times"/>
          <w:sz w:val="22"/>
          <w:szCs w:val="22"/>
        </w:rPr>
      </w:pPr>
      <w:r>
        <w:rPr>
          <w:rFonts w:ascii="Times" w:hAnsi="Times"/>
          <w:sz w:val="22"/>
          <w:szCs w:val="22"/>
        </w:rPr>
        <w:t xml:space="preserve">Please provide </w:t>
      </w:r>
      <w:r w:rsidR="00AE0522">
        <w:rPr>
          <w:rFonts w:ascii="Times" w:hAnsi="Times"/>
          <w:sz w:val="22"/>
          <w:szCs w:val="22"/>
        </w:rPr>
        <w:t>a quote that provides your</w:t>
      </w:r>
      <w:r w:rsidR="005A222C">
        <w:rPr>
          <w:rFonts w:ascii="Times" w:hAnsi="Times"/>
          <w:sz w:val="22"/>
          <w:szCs w:val="22"/>
        </w:rPr>
        <w:t xml:space="preserve"> hourly</w:t>
      </w:r>
      <w:r w:rsidR="00AE0522">
        <w:rPr>
          <w:rFonts w:ascii="Times" w:hAnsi="Times"/>
          <w:sz w:val="22"/>
          <w:szCs w:val="22"/>
        </w:rPr>
        <w:t xml:space="preserve"> billing rate</w:t>
      </w:r>
      <w:r w:rsidR="00811C4D">
        <w:rPr>
          <w:rFonts w:ascii="Times" w:hAnsi="Times"/>
          <w:sz w:val="22"/>
          <w:szCs w:val="22"/>
        </w:rPr>
        <w:t>.</w:t>
      </w:r>
      <w:r w:rsidR="00C45D61">
        <w:rPr>
          <w:rFonts w:ascii="Times" w:hAnsi="Times"/>
          <w:sz w:val="22"/>
          <w:szCs w:val="22"/>
        </w:rPr>
        <w:t xml:space="preserve"> </w:t>
      </w:r>
    </w:p>
    <w:p w14:paraId="000361FE" w14:textId="1CD30A1E" w:rsidR="00B51065" w:rsidRPr="005D5BE2" w:rsidRDefault="00B51065">
      <w:pPr>
        <w:rPr>
          <w:rFonts w:ascii="Times" w:hAnsi="Times"/>
          <w:b/>
          <w:bCs/>
          <w:sz w:val="22"/>
          <w:szCs w:val="22"/>
        </w:rPr>
      </w:pPr>
    </w:p>
    <w:p w14:paraId="6737E741" w14:textId="45F88E7C" w:rsidR="00B51065" w:rsidRPr="005D5BE2" w:rsidRDefault="00B51065">
      <w:pPr>
        <w:rPr>
          <w:rFonts w:ascii="Times" w:hAnsi="Times"/>
          <w:b/>
          <w:bCs/>
          <w:sz w:val="22"/>
          <w:szCs w:val="22"/>
        </w:rPr>
      </w:pPr>
      <w:r w:rsidRPr="005D5BE2">
        <w:rPr>
          <w:rFonts w:ascii="Times" w:hAnsi="Times"/>
          <w:b/>
          <w:bCs/>
          <w:sz w:val="22"/>
          <w:szCs w:val="22"/>
        </w:rPr>
        <w:t>Schedule/Milestones</w:t>
      </w:r>
    </w:p>
    <w:p w14:paraId="6B7EF287" w14:textId="006B7A4E" w:rsidR="00CD07CE" w:rsidRDefault="002958DB">
      <w:pPr>
        <w:rPr>
          <w:rFonts w:ascii="Times" w:hAnsi="Times"/>
          <w:sz w:val="22"/>
          <w:szCs w:val="22"/>
        </w:rPr>
      </w:pPr>
      <w:r>
        <w:rPr>
          <w:rFonts w:ascii="Times" w:hAnsi="Times"/>
          <w:sz w:val="22"/>
          <w:szCs w:val="22"/>
        </w:rPr>
        <w:t xml:space="preserve">Videos will be produced on a rolling basis and will require the offeror to coordinate schedules with the on-ramp events and entrepreneurs, at the direction of the Launch Dayton Marketing Manager. </w:t>
      </w:r>
    </w:p>
    <w:p w14:paraId="363FB07E" w14:textId="4462A76B" w:rsidR="002958DB" w:rsidRDefault="002958DB">
      <w:pPr>
        <w:rPr>
          <w:rFonts w:ascii="Times" w:hAnsi="Times"/>
          <w:sz w:val="22"/>
          <w:szCs w:val="22"/>
        </w:rPr>
      </w:pPr>
    </w:p>
    <w:p w14:paraId="17BD8A6B" w14:textId="7FA63DA5" w:rsidR="002958DB" w:rsidRPr="005D5BE2" w:rsidRDefault="002958DB">
      <w:pPr>
        <w:rPr>
          <w:rFonts w:ascii="Times" w:hAnsi="Times"/>
          <w:sz w:val="22"/>
          <w:szCs w:val="22"/>
        </w:rPr>
      </w:pPr>
      <w:r>
        <w:rPr>
          <w:rFonts w:ascii="Times" w:hAnsi="Times"/>
          <w:sz w:val="22"/>
          <w:szCs w:val="22"/>
        </w:rPr>
        <w:lastRenderedPageBreak/>
        <w:t xml:space="preserve">Parallax expects several videos will be in different stages of production at any given time during the project. </w:t>
      </w:r>
    </w:p>
    <w:p w14:paraId="4F5D5804" w14:textId="4B066F0A" w:rsidR="00B51065" w:rsidRPr="005D5BE2" w:rsidRDefault="00B51065">
      <w:pPr>
        <w:rPr>
          <w:rFonts w:ascii="Times" w:hAnsi="Times"/>
          <w:b/>
          <w:bCs/>
          <w:sz w:val="22"/>
          <w:szCs w:val="22"/>
        </w:rPr>
      </w:pPr>
    </w:p>
    <w:p w14:paraId="50DEA773" w14:textId="6097AA32" w:rsidR="00B51065" w:rsidRPr="005D5BE2" w:rsidRDefault="00B51065">
      <w:pPr>
        <w:rPr>
          <w:rFonts w:ascii="Times" w:hAnsi="Times"/>
          <w:b/>
          <w:bCs/>
          <w:sz w:val="22"/>
          <w:szCs w:val="22"/>
        </w:rPr>
      </w:pPr>
      <w:r w:rsidRPr="005D5BE2">
        <w:rPr>
          <w:rFonts w:ascii="Times" w:hAnsi="Times"/>
          <w:b/>
          <w:bCs/>
          <w:sz w:val="22"/>
          <w:szCs w:val="22"/>
        </w:rPr>
        <w:t>Management and Administration</w:t>
      </w:r>
    </w:p>
    <w:p w14:paraId="44586A06" w14:textId="7AE90E3F" w:rsidR="00CD07CE" w:rsidRDefault="00CD07CE">
      <w:pPr>
        <w:rPr>
          <w:rFonts w:ascii="Times" w:hAnsi="Times"/>
          <w:sz w:val="22"/>
          <w:szCs w:val="22"/>
        </w:rPr>
      </w:pPr>
      <w:r w:rsidRPr="005D5BE2">
        <w:rPr>
          <w:rFonts w:ascii="Times" w:hAnsi="Times"/>
          <w:sz w:val="22"/>
          <w:szCs w:val="22"/>
        </w:rPr>
        <w:t xml:space="preserve">This project is funded through the </w:t>
      </w:r>
      <w:r w:rsidR="000E3E5C">
        <w:rPr>
          <w:rFonts w:ascii="Times" w:hAnsi="Times"/>
          <w:sz w:val="22"/>
          <w:szCs w:val="22"/>
        </w:rPr>
        <w:t>Entrepreneurs’ Center’s Entrepreneurial Service Provider program from Ohio Third Frontier and Ohio Development Service Agency</w:t>
      </w:r>
      <w:r w:rsidR="00AD3341" w:rsidRPr="005D5BE2">
        <w:rPr>
          <w:rFonts w:ascii="Times" w:hAnsi="Times"/>
          <w:sz w:val="22"/>
          <w:szCs w:val="22"/>
        </w:rPr>
        <w:t>. All applicable administrative, financial, and reporting requirements will follow 2 CFR 200</w:t>
      </w:r>
      <w:r w:rsidR="00C703E1">
        <w:rPr>
          <w:rFonts w:ascii="Times" w:hAnsi="Times"/>
          <w:sz w:val="22"/>
          <w:szCs w:val="22"/>
        </w:rPr>
        <w:t xml:space="preserve"> and prime contractors grant agreement.</w:t>
      </w:r>
    </w:p>
    <w:p w14:paraId="59D47DF2" w14:textId="47F09EE1" w:rsidR="00A238BB" w:rsidRDefault="00A238BB">
      <w:pPr>
        <w:rPr>
          <w:rFonts w:ascii="Times" w:hAnsi="Times"/>
          <w:sz w:val="22"/>
          <w:szCs w:val="22"/>
        </w:rPr>
      </w:pPr>
    </w:p>
    <w:p w14:paraId="3792BD72" w14:textId="77777777" w:rsidR="000114FC" w:rsidRPr="00B646F2" w:rsidRDefault="000114FC" w:rsidP="000114FC">
      <w:pPr>
        <w:rPr>
          <w:rFonts w:ascii="Times" w:hAnsi="Times"/>
          <w:b/>
          <w:bCs/>
          <w:sz w:val="22"/>
          <w:szCs w:val="22"/>
        </w:rPr>
      </w:pPr>
      <w:r w:rsidRPr="0022349A">
        <w:rPr>
          <w:rFonts w:ascii="Times" w:hAnsi="Times"/>
          <w:b/>
          <w:bCs/>
          <w:sz w:val="22"/>
          <w:szCs w:val="22"/>
        </w:rPr>
        <w:t>Ownership of Work Product and Licenses</w:t>
      </w:r>
    </w:p>
    <w:p w14:paraId="137A85AD" w14:textId="77777777" w:rsidR="000114FC" w:rsidRPr="0022349A" w:rsidRDefault="000114FC" w:rsidP="000114FC">
      <w:pPr>
        <w:rPr>
          <w:rFonts w:ascii="Times" w:hAnsi="Times"/>
          <w:sz w:val="22"/>
          <w:szCs w:val="22"/>
        </w:rPr>
      </w:pPr>
      <w:r w:rsidRPr="0022349A">
        <w:rPr>
          <w:rFonts w:ascii="Times" w:hAnsi="Times"/>
          <w:sz w:val="22"/>
          <w:szCs w:val="22"/>
        </w:rPr>
        <w:t xml:space="preserve">A.               Except as set forth in </w:t>
      </w:r>
      <w:r>
        <w:rPr>
          <w:rFonts w:ascii="Times" w:hAnsi="Times"/>
          <w:sz w:val="22"/>
          <w:szCs w:val="22"/>
        </w:rPr>
        <w:t>Bullet C,</w:t>
      </w:r>
      <w:r w:rsidRPr="0022349A">
        <w:rPr>
          <w:rFonts w:ascii="Times" w:hAnsi="Times"/>
          <w:sz w:val="22"/>
          <w:szCs w:val="22"/>
        </w:rPr>
        <w:t xml:space="preserve"> Company </w:t>
      </w:r>
      <w:r>
        <w:rPr>
          <w:rFonts w:ascii="Times" w:hAnsi="Times"/>
          <w:sz w:val="22"/>
          <w:szCs w:val="22"/>
        </w:rPr>
        <w:t xml:space="preserve">(Parallax) </w:t>
      </w:r>
      <w:r w:rsidRPr="0022349A">
        <w:rPr>
          <w:rFonts w:ascii="Times" w:hAnsi="Times"/>
          <w:sz w:val="22"/>
          <w:szCs w:val="22"/>
        </w:rPr>
        <w:t xml:space="preserve">owns all worldwide right, title, and interest in and to all written, graphic, coded, audio, and visual materials and other work product that are specifically developed for Company under this Agreement or are prepared by or on behalf of Consultant in the course of performing the Services, including any deliverables identified in a Statement of Work and all IP Rights therein, together with all of the goodwill associated therewith (collectively, the “Work Product”). As used herein, “IP Rights” means all copyrights, trademarks, service marks, trade dress, trade names, trade secrets, patents, and other intellectual property rights. </w:t>
      </w:r>
    </w:p>
    <w:p w14:paraId="5E66E75B" w14:textId="77777777" w:rsidR="000114FC" w:rsidRPr="0022349A" w:rsidRDefault="000114FC" w:rsidP="000114FC">
      <w:pPr>
        <w:rPr>
          <w:rFonts w:ascii="Times" w:hAnsi="Times"/>
          <w:sz w:val="22"/>
          <w:szCs w:val="22"/>
        </w:rPr>
      </w:pPr>
    </w:p>
    <w:p w14:paraId="2CC68007" w14:textId="77777777" w:rsidR="000114FC" w:rsidRPr="0022349A" w:rsidRDefault="000114FC" w:rsidP="000114FC">
      <w:pPr>
        <w:rPr>
          <w:rFonts w:ascii="Times" w:hAnsi="Times"/>
          <w:sz w:val="22"/>
          <w:szCs w:val="22"/>
        </w:rPr>
      </w:pPr>
      <w:r w:rsidRPr="0022349A">
        <w:rPr>
          <w:rFonts w:ascii="Times" w:hAnsi="Times"/>
          <w:sz w:val="22"/>
          <w:szCs w:val="22"/>
        </w:rPr>
        <w:t xml:space="preserve">B.              All Work Product protectable under United States copyright law shall be owned by Company as “works made for hire” as defined in Section 101 of the United States Copyright Act.  To the extent that any or all of such Work Product is not deemed a work made for hire, Consultant assigns to Company all right, title and interest in and to the worldwide copyrights in such Work Product. </w:t>
      </w:r>
    </w:p>
    <w:p w14:paraId="562A4A95" w14:textId="77777777" w:rsidR="000114FC" w:rsidRPr="0022349A" w:rsidRDefault="000114FC" w:rsidP="000114FC">
      <w:pPr>
        <w:rPr>
          <w:rFonts w:ascii="Times" w:hAnsi="Times"/>
          <w:sz w:val="22"/>
          <w:szCs w:val="22"/>
        </w:rPr>
      </w:pPr>
    </w:p>
    <w:p w14:paraId="29132A13" w14:textId="1A4B34D0" w:rsidR="00A238BB" w:rsidRPr="00A238BB" w:rsidRDefault="000114FC" w:rsidP="00A238BB">
      <w:pPr>
        <w:rPr>
          <w:rFonts w:ascii="Times" w:hAnsi="Times"/>
          <w:sz w:val="22"/>
          <w:szCs w:val="22"/>
        </w:rPr>
      </w:pPr>
      <w:r w:rsidRPr="0022349A">
        <w:rPr>
          <w:rFonts w:ascii="Times" w:hAnsi="Times"/>
          <w:sz w:val="22"/>
          <w:szCs w:val="22"/>
        </w:rPr>
        <w:t>C.              Notwithstanding anything herein to the contrary, Company’s ownership of the Work Product shall not include any and all materials (</w:t>
      </w:r>
      <w:proofErr w:type="spellStart"/>
      <w:r w:rsidRPr="0022349A">
        <w:rPr>
          <w:rFonts w:ascii="Times" w:hAnsi="Times"/>
          <w:sz w:val="22"/>
          <w:szCs w:val="22"/>
        </w:rPr>
        <w:t>i</w:t>
      </w:r>
      <w:proofErr w:type="spellEnd"/>
      <w:r w:rsidRPr="0022349A">
        <w:rPr>
          <w:rFonts w:ascii="Times" w:hAnsi="Times"/>
          <w:sz w:val="22"/>
          <w:szCs w:val="22"/>
        </w:rPr>
        <w:t>) owned by Consultant prior to, or independent from, the performance of Services under this Agreement, and all methodologies, software, applications, processes or procedures used, created, or developed by Consultant in the general conduct of its business, excluding those developed specifically for Company under this Agreement ("Pre-Existing IPR") or (ii) created outside of this Agreement or are created as modifications, enhancements, or derivatives of its own (or any of its licensors) Pre-Existing IPR created in connection with the Services (“External IPR”, and together with any “Pre-Existing IPR, collectively, “Background IP”).</w:t>
      </w:r>
    </w:p>
    <w:p w14:paraId="49E222AD" w14:textId="2E120CE9" w:rsidR="00CD07CE" w:rsidRPr="005D5BE2" w:rsidRDefault="00CD07CE">
      <w:pPr>
        <w:rPr>
          <w:rFonts w:ascii="Times" w:hAnsi="Times"/>
          <w:b/>
          <w:bCs/>
          <w:sz w:val="22"/>
          <w:szCs w:val="22"/>
        </w:rPr>
      </w:pPr>
    </w:p>
    <w:p w14:paraId="38563A47" w14:textId="35B69D15" w:rsidR="00B51065" w:rsidRPr="005D5BE2" w:rsidRDefault="00B51065">
      <w:pPr>
        <w:rPr>
          <w:rFonts w:ascii="Times" w:hAnsi="Times"/>
          <w:b/>
          <w:bCs/>
          <w:sz w:val="22"/>
          <w:szCs w:val="22"/>
        </w:rPr>
      </w:pPr>
      <w:r w:rsidRPr="005D5BE2">
        <w:rPr>
          <w:rFonts w:ascii="Times" w:hAnsi="Times"/>
          <w:b/>
          <w:bCs/>
          <w:sz w:val="22"/>
          <w:szCs w:val="22"/>
        </w:rPr>
        <w:t>Roles and Responsibilities</w:t>
      </w:r>
    </w:p>
    <w:p w14:paraId="790D9F3D" w14:textId="09C68A9F" w:rsidR="000E3E5C" w:rsidRDefault="00AD3341" w:rsidP="000E3E5C">
      <w:pPr>
        <w:rPr>
          <w:rFonts w:ascii="Times" w:hAnsi="Times"/>
          <w:sz w:val="22"/>
          <w:szCs w:val="22"/>
        </w:rPr>
      </w:pPr>
      <w:r w:rsidRPr="005D5BE2">
        <w:rPr>
          <w:rFonts w:ascii="Times" w:hAnsi="Times"/>
          <w:sz w:val="22"/>
          <w:szCs w:val="22"/>
        </w:rPr>
        <w:t>Parallax Roles and Responsibilities:</w:t>
      </w:r>
    </w:p>
    <w:p w14:paraId="20C0B1B5" w14:textId="3CD7053F" w:rsidR="002958DB" w:rsidRDefault="002958DB" w:rsidP="002958DB">
      <w:pPr>
        <w:pStyle w:val="ListParagraph"/>
        <w:numPr>
          <w:ilvl w:val="0"/>
          <w:numId w:val="16"/>
        </w:numPr>
        <w:rPr>
          <w:rFonts w:ascii="Times" w:hAnsi="Times"/>
          <w:sz w:val="22"/>
          <w:szCs w:val="22"/>
        </w:rPr>
      </w:pPr>
      <w:r>
        <w:rPr>
          <w:rFonts w:ascii="Times" w:hAnsi="Times"/>
          <w:sz w:val="22"/>
          <w:szCs w:val="22"/>
        </w:rPr>
        <w:t>Provide clear expectations for the goal of video projects.</w:t>
      </w:r>
    </w:p>
    <w:p w14:paraId="33A3CB97" w14:textId="21907E77" w:rsidR="002958DB" w:rsidRDefault="002958DB" w:rsidP="002958DB">
      <w:pPr>
        <w:pStyle w:val="ListParagraph"/>
        <w:numPr>
          <w:ilvl w:val="0"/>
          <w:numId w:val="16"/>
        </w:numPr>
        <w:rPr>
          <w:rFonts w:ascii="Times" w:hAnsi="Times"/>
          <w:sz w:val="22"/>
          <w:szCs w:val="22"/>
        </w:rPr>
      </w:pPr>
      <w:r>
        <w:rPr>
          <w:rFonts w:ascii="Times" w:hAnsi="Times"/>
          <w:sz w:val="22"/>
          <w:szCs w:val="22"/>
        </w:rPr>
        <w:t xml:space="preserve">Provide clear revision feedback for video projects. </w:t>
      </w:r>
    </w:p>
    <w:p w14:paraId="3F50553A" w14:textId="2B04D1E1" w:rsidR="002958DB" w:rsidRDefault="002958DB" w:rsidP="002958DB">
      <w:pPr>
        <w:pStyle w:val="ListParagraph"/>
        <w:numPr>
          <w:ilvl w:val="0"/>
          <w:numId w:val="16"/>
        </w:numPr>
        <w:rPr>
          <w:rFonts w:ascii="Times" w:hAnsi="Times"/>
          <w:sz w:val="22"/>
          <w:szCs w:val="22"/>
        </w:rPr>
      </w:pPr>
      <w:r>
        <w:rPr>
          <w:rFonts w:ascii="Times" w:hAnsi="Times"/>
          <w:sz w:val="22"/>
          <w:szCs w:val="22"/>
        </w:rPr>
        <w:t>Host the videos on Launch Dayton social platforms</w:t>
      </w:r>
      <w:r w:rsidR="00924CC1">
        <w:rPr>
          <w:rFonts w:ascii="Times" w:hAnsi="Times"/>
          <w:sz w:val="22"/>
          <w:szCs w:val="22"/>
        </w:rPr>
        <w:t>.</w:t>
      </w:r>
    </w:p>
    <w:p w14:paraId="7EFB292A" w14:textId="09F54624" w:rsidR="002958DB" w:rsidRDefault="002958DB" w:rsidP="002958DB">
      <w:pPr>
        <w:pStyle w:val="ListParagraph"/>
        <w:numPr>
          <w:ilvl w:val="0"/>
          <w:numId w:val="16"/>
        </w:numPr>
        <w:rPr>
          <w:rFonts w:ascii="Times" w:hAnsi="Times"/>
          <w:sz w:val="22"/>
          <w:szCs w:val="22"/>
        </w:rPr>
      </w:pPr>
      <w:r>
        <w:rPr>
          <w:rFonts w:ascii="Times" w:hAnsi="Times"/>
          <w:sz w:val="22"/>
          <w:szCs w:val="22"/>
        </w:rPr>
        <w:t>Promote the videos as they go live.</w:t>
      </w:r>
    </w:p>
    <w:p w14:paraId="1DAF43FD" w14:textId="77777777" w:rsidR="002958DB" w:rsidRPr="002958DB" w:rsidRDefault="002958DB" w:rsidP="002958DB">
      <w:pPr>
        <w:pStyle w:val="ListParagraph"/>
        <w:rPr>
          <w:rFonts w:ascii="Times" w:hAnsi="Times"/>
          <w:sz w:val="22"/>
          <w:szCs w:val="22"/>
        </w:rPr>
      </w:pPr>
    </w:p>
    <w:p w14:paraId="66F30257" w14:textId="36F9C22C" w:rsidR="000E3E5C" w:rsidRDefault="000E3E5C" w:rsidP="000E3E5C">
      <w:pPr>
        <w:rPr>
          <w:rFonts w:ascii="Times" w:hAnsi="Times"/>
          <w:sz w:val="22"/>
          <w:szCs w:val="22"/>
        </w:rPr>
      </w:pPr>
      <w:r>
        <w:rPr>
          <w:rFonts w:ascii="Times" w:hAnsi="Times"/>
          <w:sz w:val="22"/>
          <w:szCs w:val="22"/>
        </w:rPr>
        <w:t>Offeror Roles and Responsibilities:</w:t>
      </w:r>
    </w:p>
    <w:p w14:paraId="685FE608" w14:textId="6256AA0A" w:rsidR="00B51065" w:rsidRDefault="002958DB" w:rsidP="002958DB">
      <w:pPr>
        <w:pStyle w:val="ListParagraph"/>
        <w:numPr>
          <w:ilvl w:val="0"/>
          <w:numId w:val="13"/>
        </w:numPr>
        <w:rPr>
          <w:rFonts w:ascii="Times" w:hAnsi="Times"/>
          <w:sz w:val="22"/>
          <w:szCs w:val="22"/>
        </w:rPr>
      </w:pPr>
      <w:r>
        <w:rPr>
          <w:rFonts w:ascii="Times" w:hAnsi="Times"/>
          <w:sz w:val="22"/>
          <w:szCs w:val="22"/>
        </w:rPr>
        <w:t xml:space="preserve">Work </w:t>
      </w:r>
      <w:r w:rsidR="001D31D1">
        <w:rPr>
          <w:rFonts w:ascii="Times" w:hAnsi="Times"/>
          <w:sz w:val="22"/>
          <w:szCs w:val="22"/>
        </w:rPr>
        <w:t>collaboratively</w:t>
      </w:r>
      <w:r>
        <w:rPr>
          <w:rFonts w:ascii="Times" w:hAnsi="Times"/>
          <w:sz w:val="22"/>
          <w:szCs w:val="22"/>
        </w:rPr>
        <w:t xml:space="preserve"> with the Launch Dayton Marketing Manager to </w:t>
      </w:r>
      <w:r w:rsidR="001D31D1">
        <w:rPr>
          <w:rFonts w:ascii="Times" w:hAnsi="Times"/>
          <w:sz w:val="22"/>
          <w:szCs w:val="22"/>
        </w:rPr>
        <w:t>achieve</w:t>
      </w:r>
      <w:r>
        <w:rPr>
          <w:rFonts w:ascii="Times" w:hAnsi="Times"/>
          <w:sz w:val="22"/>
          <w:szCs w:val="22"/>
        </w:rPr>
        <w:t xml:space="preserve"> video goals</w:t>
      </w:r>
      <w:r w:rsidR="001D31D1">
        <w:rPr>
          <w:rFonts w:ascii="Times" w:hAnsi="Times"/>
          <w:sz w:val="22"/>
          <w:szCs w:val="22"/>
        </w:rPr>
        <w:t>.</w:t>
      </w:r>
    </w:p>
    <w:p w14:paraId="45633032" w14:textId="3055B03C" w:rsidR="001D31D1" w:rsidRPr="001D31D1" w:rsidRDefault="001D31D1" w:rsidP="001D31D1">
      <w:pPr>
        <w:pStyle w:val="ListParagraph"/>
        <w:numPr>
          <w:ilvl w:val="0"/>
          <w:numId w:val="13"/>
        </w:numPr>
        <w:rPr>
          <w:rFonts w:ascii="Times" w:hAnsi="Times"/>
          <w:sz w:val="22"/>
          <w:szCs w:val="22"/>
        </w:rPr>
      </w:pPr>
      <w:r>
        <w:rPr>
          <w:rFonts w:ascii="Times" w:hAnsi="Times"/>
          <w:sz w:val="22"/>
          <w:szCs w:val="22"/>
        </w:rPr>
        <w:t>Provide video content that tells the story of Dayton’s entrepreneurial community.</w:t>
      </w:r>
    </w:p>
    <w:p w14:paraId="05847095" w14:textId="53999DBE" w:rsidR="001D31D1" w:rsidRPr="002958DB" w:rsidRDefault="001D31D1" w:rsidP="001D31D1">
      <w:pPr>
        <w:pStyle w:val="ListParagraph"/>
        <w:rPr>
          <w:rFonts w:ascii="Times" w:hAnsi="Times"/>
          <w:sz w:val="22"/>
          <w:szCs w:val="22"/>
        </w:rPr>
      </w:pPr>
    </w:p>
    <w:p w14:paraId="63CE4D63" w14:textId="26AEE983" w:rsidR="00B51065" w:rsidRPr="005D5BE2" w:rsidRDefault="00B51065">
      <w:pPr>
        <w:rPr>
          <w:rFonts w:ascii="Times" w:hAnsi="Times"/>
          <w:b/>
          <w:bCs/>
          <w:sz w:val="22"/>
          <w:szCs w:val="22"/>
        </w:rPr>
      </w:pPr>
      <w:r w:rsidRPr="005D5BE2">
        <w:rPr>
          <w:rFonts w:ascii="Times" w:hAnsi="Times"/>
          <w:b/>
          <w:bCs/>
          <w:sz w:val="22"/>
          <w:szCs w:val="22"/>
        </w:rPr>
        <w:t>Period of Performance</w:t>
      </w:r>
    </w:p>
    <w:p w14:paraId="1F411378" w14:textId="3661AC97" w:rsidR="00E613A8" w:rsidRPr="005D5BE2" w:rsidRDefault="00E613A8">
      <w:pPr>
        <w:rPr>
          <w:rFonts w:ascii="Times" w:hAnsi="Times"/>
          <w:sz w:val="22"/>
          <w:szCs w:val="22"/>
        </w:rPr>
      </w:pPr>
      <w:r w:rsidRPr="005D5BE2">
        <w:rPr>
          <w:rFonts w:ascii="Times" w:hAnsi="Times"/>
          <w:sz w:val="22"/>
          <w:szCs w:val="22"/>
        </w:rPr>
        <w:t xml:space="preserve">This contract will start September 1, </w:t>
      </w:r>
      <w:proofErr w:type="gramStart"/>
      <w:r w:rsidRPr="005D5BE2">
        <w:rPr>
          <w:rFonts w:ascii="Times" w:hAnsi="Times"/>
          <w:sz w:val="22"/>
          <w:szCs w:val="22"/>
        </w:rPr>
        <w:t>2021</w:t>
      </w:r>
      <w:proofErr w:type="gramEnd"/>
      <w:r w:rsidRPr="005D5BE2">
        <w:rPr>
          <w:rFonts w:ascii="Times" w:hAnsi="Times"/>
          <w:sz w:val="22"/>
          <w:szCs w:val="22"/>
        </w:rPr>
        <w:t xml:space="preserve"> and end on </w:t>
      </w:r>
      <w:r w:rsidR="000E3E5C">
        <w:rPr>
          <w:rFonts w:ascii="Times" w:hAnsi="Times"/>
          <w:sz w:val="22"/>
          <w:szCs w:val="22"/>
        </w:rPr>
        <w:t>December</w:t>
      </w:r>
      <w:r w:rsidRPr="005D5BE2">
        <w:rPr>
          <w:rFonts w:ascii="Times" w:hAnsi="Times"/>
          <w:sz w:val="22"/>
          <w:szCs w:val="22"/>
        </w:rPr>
        <w:t xml:space="preserve"> 3</w:t>
      </w:r>
      <w:r w:rsidR="000E3E5C">
        <w:rPr>
          <w:rFonts w:ascii="Times" w:hAnsi="Times"/>
          <w:sz w:val="22"/>
          <w:szCs w:val="22"/>
        </w:rPr>
        <w:t>1</w:t>
      </w:r>
      <w:r w:rsidRPr="005D5BE2">
        <w:rPr>
          <w:rFonts w:ascii="Times" w:hAnsi="Times"/>
          <w:sz w:val="22"/>
          <w:szCs w:val="22"/>
        </w:rPr>
        <w:t xml:space="preserve">, 2022 for a period of </w:t>
      </w:r>
      <w:r w:rsidR="000E3E5C">
        <w:rPr>
          <w:rFonts w:ascii="Times" w:hAnsi="Times"/>
          <w:sz w:val="22"/>
          <w:szCs w:val="22"/>
        </w:rPr>
        <w:t>4</w:t>
      </w:r>
      <w:r w:rsidRPr="005D5BE2">
        <w:rPr>
          <w:rFonts w:ascii="Times" w:hAnsi="Times"/>
          <w:sz w:val="22"/>
          <w:szCs w:val="22"/>
        </w:rPr>
        <w:t xml:space="preserve"> months.</w:t>
      </w:r>
    </w:p>
    <w:p w14:paraId="36E60EEE" w14:textId="32D788FE" w:rsidR="00AD3341" w:rsidRPr="005D5BE2" w:rsidRDefault="00AD3341">
      <w:pPr>
        <w:rPr>
          <w:rFonts w:ascii="Times" w:hAnsi="Times"/>
          <w:sz w:val="22"/>
          <w:szCs w:val="22"/>
        </w:rPr>
      </w:pPr>
    </w:p>
    <w:p w14:paraId="11AF4B86" w14:textId="12D8CFFF" w:rsidR="00AD3341" w:rsidRPr="005D5BE2" w:rsidRDefault="00AD3341">
      <w:pPr>
        <w:rPr>
          <w:rFonts w:ascii="Times" w:hAnsi="Times"/>
          <w:b/>
          <w:bCs/>
          <w:sz w:val="22"/>
          <w:szCs w:val="22"/>
        </w:rPr>
      </w:pPr>
      <w:r w:rsidRPr="005D5BE2">
        <w:rPr>
          <w:rFonts w:ascii="Times" w:hAnsi="Times"/>
          <w:b/>
          <w:bCs/>
          <w:sz w:val="22"/>
          <w:szCs w:val="22"/>
        </w:rPr>
        <w:t>Evaluation Criteria</w:t>
      </w:r>
    </w:p>
    <w:p w14:paraId="1CF0EE9E" w14:textId="6463CABB" w:rsidR="00866DD4" w:rsidRDefault="006A14B1">
      <w:pPr>
        <w:rPr>
          <w:rFonts w:ascii="Times" w:hAnsi="Times"/>
          <w:sz w:val="22"/>
          <w:szCs w:val="22"/>
        </w:rPr>
      </w:pPr>
      <w:r>
        <w:rPr>
          <w:rFonts w:ascii="Times" w:hAnsi="Times"/>
          <w:sz w:val="22"/>
          <w:szCs w:val="22"/>
        </w:rPr>
        <w:t>Parallax invites your firm as well as other offerors (collectively, Offerors) to submit proposals.</w:t>
      </w:r>
      <w:r w:rsidR="009C227D">
        <w:rPr>
          <w:rFonts w:ascii="Times" w:hAnsi="Times"/>
          <w:sz w:val="22"/>
          <w:szCs w:val="22"/>
        </w:rPr>
        <w:t xml:space="preserve"> </w:t>
      </w:r>
      <w:r w:rsidR="005D5BE2" w:rsidRPr="005D5BE2">
        <w:rPr>
          <w:rFonts w:ascii="Times" w:hAnsi="Times"/>
          <w:sz w:val="22"/>
          <w:szCs w:val="22"/>
        </w:rPr>
        <w:t xml:space="preserve">Each proposal shall be evaluated based on the demonstrated capabilities of the prospective organization in </w:t>
      </w:r>
      <w:r w:rsidR="005D5BE2" w:rsidRPr="005D5BE2">
        <w:rPr>
          <w:rFonts w:ascii="Times" w:hAnsi="Times"/>
          <w:sz w:val="22"/>
          <w:szCs w:val="22"/>
        </w:rPr>
        <w:lastRenderedPageBreak/>
        <w:t>relation to the needs of the project as set forth in the RFP. Proposals must document the feasibility of successful implementation of requirements of the RFP.</w:t>
      </w:r>
      <w:r w:rsidR="00C82DB6">
        <w:rPr>
          <w:rFonts w:ascii="Times" w:hAnsi="Times"/>
          <w:sz w:val="22"/>
          <w:szCs w:val="22"/>
        </w:rPr>
        <w:t xml:space="preserve"> </w:t>
      </w:r>
    </w:p>
    <w:p w14:paraId="1BD0B88E" w14:textId="3144EE43" w:rsidR="00D05075" w:rsidRDefault="00D05075">
      <w:pPr>
        <w:rPr>
          <w:rFonts w:ascii="Times" w:hAnsi="Times"/>
          <w:sz w:val="22"/>
          <w:szCs w:val="22"/>
        </w:rPr>
      </w:pPr>
    </w:p>
    <w:p w14:paraId="3C754F8A" w14:textId="12F97300" w:rsidR="00D05075" w:rsidRDefault="00D05075">
      <w:pPr>
        <w:rPr>
          <w:rFonts w:ascii="Times" w:hAnsi="Times"/>
          <w:sz w:val="22"/>
          <w:szCs w:val="22"/>
        </w:rPr>
      </w:pPr>
      <w:r>
        <w:rPr>
          <w:rFonts w:ascii="Times" w:hAnsi="Times"/>
          <w:sz w:val="22"/>
          <w:szCs w:val="22"/>
        </w:rPr>
        <w:t xml:space="preserve">The proposal should include </w:t>
      </w:r>
      <w:r w:rsidR="00263BA6">
        <w:rPr>
          <w:rFonts w:ascii="Times" w:hAnsi="Times"/>
          <w:sz w:val="22"/>
          <w:szCs w:val="22"/>
        </w:rPr>
        <w:t>two</w:t>
      </w:r>
      <w:r>
        <w:rPr>
          <w:rFonts w:ascii="Times" w:hAnsi="Times"/>
          <w:sz w:val="22"/>
          <w:szCs w:val="22"/>
        </w:rPr>
        <w:t xml:space="preserve"> sections. </w:t>
      </w:r>
    </w:p>
    <w:p w14:paraId="2D8C1DD7" w14:textId="73618E51" w:rsidR="005D5BE2" w:rsidRPr="005D5BE2" w:rsidRDefault="005D5BE2">
      <w:pPr>
        <w:rPr>
          <w:rFonts w:ascii="Times" w:hAnsi="Times"/>
          <w:sz w:val="22"/>
          <w:szCs w:val="22"/>
        </w:rPr>
      </w:pPr>
    </w:p>
    <w:p w14:paraId="7ECA02F4" w14:textId="1FFC2924" w:rsidR="005D5BE2" w:rsidRDefault="005D5BE2">
      <w:pPr>
        <w:rPr>
          <w:rFonts w:ascii="Times" w:hAnsi="Times"/>
          <w:sz w:val="22"/>
          <w:szCs w:val="22"/>
        </w:rPr>
      </w:pPr>
      <w:r w:rsidRPr="005D5BE2">
        <w:rPr>
          <w:rFonts w:ascii="Times" w:hAnsi="Times"/>
          <w:sz w:val="22"/>
          <w:szCs w:val="22"/>
        </w:rPr>
        <w:t>Proposals will be evaluated according to the criteria provided in the following sections:</w:t>
      </w:r>
    </w:p>
    <w:p w14:paraId="0404BB59" w14:textId="77777777" w:rsidR="00D05075" w:rsidRPr="00263BA6" w:rsidRDefault="00D05075" w:rsidP="00263BA6">
      <w:pPr>
        <w:rPr>
          <w:rFonts w:ascii="Times" w:hAnsi="Times"/>
          <w:sz w:val="22"/>
          <w:szCs w:val="22"/>
        </w:rPr>
      </w:pPr>
    </w:p>
    <w:p w14:paraId="59E6F8E8" w14:textId="198EBBEB" w:rsidR="00D05075" w:rsidRDefault="00D05075" w:rsidP="00D05075">
      <w:pPr>
        <w:pStyle w:val="ListParagraph"/>
        <w:numPr>
          <w:ilvl w:val="0"/>
          <w:numId w:val="10"/>
        </w:numPr>
        <w:rPr>
          <w:rFonts w:ascii="Times" w:hAnsi="Times"/>
          <w:sz w:val="22"/>
          <w:szCs w:val="22"/>
        </w:rPr>
      </w:pPr>
      <w:r>
        <w:rPr>
          <w:rFonts w:ascii="Times" w:hAnsi="Times"/>
          <w:sz w:val="22"/>
          <w:szCs w:val="22"/>
        </w:rPr>
        <w:t xml:space="preserve">Experience and Past Performance: This section should outline the </w:t>
      </w:r>
      <w:r w:rsidR="004C7001">
        <w:rPr>
          <w:rFonts w:ascii="Times" w:hAnsi="Times"/>
          <w:sz w:val="22"/>
          <w:szCs w:val="22"/>
        </w:rPr>
        <w:t>O</w:t>
      </w:r>
      <w:r>
        <w:rPr>
          <w:rFonts w:ascii="Times" w:hAnsi="Times"/>
          <w:sz w:val="22"/>
          <w:szCs w:val="22"/>
        </w:rPr>
        <w:t>fferor</w:t>
      </w:r>
      <w:r w:rsidR="004C7001">
        <w:rPr>
          <w:rFonts w:ascii="Times" w:hAnsi="Times"/>
          <w:sz w:val="22"/>
          <w:szCs w:val="22"/>
        </w:rPr>
        <w:t>’</w:t>
      </w:r>
      <w:r>
        <w:rPr>
          <w:rFonts w:ascii="Times" w:hAnsi="Times"/>
          <w:sz w:val="22"/>
          <w:szCs w:val="22"/>
        </w:rPr>
        <w:t>s capabilities and provide relevant past performance</w:t>
      </w:r>
      <w:r w:rsidR="00C82DB6">
        <w:rPr>
          <w:rFonts w:ascii="Times" w:hAnsi="Times"/>
          <w:sz w:val="22"/>
          <w:szCs w:val="22"/>
        </w:rPr>
        <w:t xml:space="preserve">. </w:t>
      </w:r>
      <w:r w:rsidR="00263BA6">
        <w:rPr>
          <w:rFonts w:ascii="Times" w:hAnsi="Times"/>
          <w:sz w:val="22"/>
          <w:szCs w:val="22"/>
        </w:rPr>
        <w:t xml:space="preserve">This should include a sample(s) of videos that showcase the offerors capabilities that help </w:t>
      </w:r>
    </w:p>
    <w:p w14:paraId="3EF14899" w14:textId="77777777" w:rsidR="00D05075" w:rsidRDefault="00D05075" w:rsidP="00D05075">
      <w:pPr>
        <w:pStyle w:val="ListParagraph"/>
        <w:rPr>
          <w:rFonts w:ascii="Times" w:hAnsi="Times"/>
          <w:sz w:val="22"/>
          <w:szCs w:val="22"/>
        </w:rPr>
      </w:pPr>
    </w:p>
    <w:p w14:paraId="215F255D" w14:textId="77777777" w:rsidR="00D05075" w:rsidRDefault="00D05075" w:rsidP="00D05075">
      <w:pPr>
        <w:ind w:left="720"/>
        <w:rPr>
          <w:rFonts w:ascii="Times" w:hAnsi="Times"/>
          <w:sz w:val="22"/>
          <w:szCs w:val="22"/>
        </w:rPr>
      </w:pPr>
      <w:r w:rsidRPr="005D5BE2">
        <w:rPr>
          <w:rFonts w:ascii="Times" w:hAnsi="Times"/>
          <w:sz w:val="22"/>
          <w:szCs w:val="22"/>
        </w:rPr>
        <w:t>Proposals will receive one of the following confidence ratings:</w:t>
      </w:r>
    </w:p>
    <w:p w14:paraId="5A2927BE" w14:textId="6CFA4164" w:rsidR="00D05075" w:rsidRPr="00C02141" w:rsidRDefault="00D05075" w:rsidP="00C02141">
      <w:pPr>
        <w:pStyle w:val="Default"/>
        <w:numPr>
          <w:ilvl w:val="0"/>
          <w:numId w:val="8"/>
        </w:numPr>
        <w:rPr>
          <w:rFonts w:ascii="Times" w:hAnsi="Times"/>
          <w:sz w:val="22"/>
          <w:szCs w:val="22"/>
        </w:rPr>
      </w:pPr>
      <w:r w:rsidRPr="005D5BE2">
        <w:rPr>
          <w:rFonts w:ascii="Times" w:hAnsi="Times"/>
          <w:b/>
          <w:bCs/>
          <w:sz w:val="22"/>
          <w:szCs w:val="22"/>
        </w:rPr>
        <w:t>High Confidence</w:t>
      </w:r>
      <w:r w:rsidRPr="005D5BE2">
        <w:rPr>
          <w:rFonts w:ascii="Times" w:hAnsi="Times"/>
          <w:sz w:val="22"/>
          <w:szCs w:val="22"/>
        </w:rPr>
        <w:t>: Offeror’s proposal provides details of capabilities with specific relevant examples</w:t>
      </w:r>
      <w:r w:rsidR="004C7001">
        <w:rPr>
          <w:rFonts w:ascii="Times" w:hAnsi="Times"/>
          <w:sz w:val="22"/>
          <w:szCs w:val="22"/>
        </w:rPr>
        <w:t xml:space="preserve"> and </w:t>
      </w:r>
      <w:r w:rsidR="00C02141" w:rsidRPr="005D5BE2">
        <w:rPr>
          <w:rFonts w:ascii="Times" w:hAnsi="Times"/>
          <w:sz w:val="22"/>
          <w:szCs w:val="22"/>
        </w:rPr>
        <w:t>documentation describing past efforts that involved essentially the same or a more significant level or scope of effort to that which is required by this RFP.</w:t>
      </w:r>
      <w:r w:rsidR="00C02141">
        <w:rPr>
          <w:rFonts w:ascii="Times" w:hAnsi="Times"/>
          <w:sz w:val="22"/>
          <w:szCs w:val="22"/>
        </w:rPr>
        <w:t xml:space="preserve"> </w:t>
      </w:r>
      <w:r w:rsidRPr="00C02141">
        <w:rPr>
          <w:rFonts w:ascii="Times" w:hAnsi="Times"/>
          <w:sz w:val="22"/>
          <w:szCs w:val="22"/>
        </w:rPr>
        <w:t>Parallax has high expectation that the Offeror can successfully perform the tasks.</w:t>
      </w:r>
    </w:p>
    <w:p w14:paraId="77E67E62" w14:textId="3F032E76" w:rsidR="00D05075" w:rsidRDefault="00D05075" w:rsidP="00D05075">
      <w:pPr>
        <w:pStyle w:val="ListParagraph"/>
        <w:numPr>
          <w:ilvl w:val="0"/>
          <w:numId w:val="6"/>
        </w:numPr>
        <w:ind w:left="1440"/>
        <w:rPr>
          <w:rFonts w:ascii="Times" w:hAnsi="Times"/>
          <w:sz w:val="22"/>
          <w:szCs w:val="22"/>
        </w:rPr>
      </w:pPr>
      <w:r w:rsidRPr="005D5BE2">
        <w:rPr>
          <w:rFonts w:ascii="Times" w:hAnsi="Times"/>
          <w:b/>
          <w:bCs/>
          <w:sz w:val="22"/>
          <w:szCs w:val="22"/>
        </w:rPr>
        <w:t>Satisfactory Confidence</w:t>
      </w:r>
      <w:r w:rsidRPr="005D5BE2">
        <w:rPr>
          <w:rFonts w:ascii="Times" w:hAnsi="Times"/>
          <w:sz w:val="22"/>
          <w:szCs w:val="22"/>
        </w:rPr>
        <w:t>: Offeror’s proposal provides details of capabilities with specific relevant examples</w:t>
      </w:r>
      <w:r w:rsidR="00C02141">
        <w:rPr>
          <w:rFonts w:ascii="Times" w:hAnsi="Times"/>
          <w:sz w:val="22"/>
          <w:szCs w:val="22"/>
        </w:rPr>
        <w:t xml:space="preserve"> </w:t>
      </w:r>
      <w:r w:rsidR="00C02141" w:rsidRPr="00C02141">
        <w:rPr>
          <w:rFonts w:ascii="Times" w:hAnsi="Times"/>
          <w:sz w:val="22"/>
          <w:szCs w:val="22"/>
        </w:rPr>
        <w:t>describing past efforts that involved a similar level or scope of effort to that which is required by this RFP.</w:t>
      </w:r>
      <w:r w:rsidR="00C02141">
        <w:rPr>
          <w:rFonts w:ascii="Times" w:hAnsi="Times"/>
          <w:sz w:val="22"/>
          <w:szCs w:val="22"/>
        </w:rPr>
        <w:t xml:space="preserve"> </w:t>
      </w:r>
      <w:r>
        <w:rPr>
          <w:rFonts w:ascii="Times" w:hAnsi="Times"/>
          <w:sz w:val="22"/>
          <w:szCs w:val="22"/>
        </w:rPr>
        <w:t>Parallax</w:t>
      </w:r>
      <w:r w:rsidRPr="005D5BE2">
        <w:rPr>
          <w:rFonts w:ascii="Times" w:hAnsi="Times"/>
          <w:sz w:val="22"/>
          <w:szCs w:val="22"/>
        </w:rPr>
        <w:t xml:space="preserve"> has reasonable expectation that the Offeror can successfully perform the tasks. </w:t>
      </w:r>
    </w:p>
    <w:p w14:paraId="608B780D" w14:textId="3234A740" w:rsidR="00D05075" w:rsidRDefault="00D05075" w:rsidP="00D05075">
      <w:pPr>
        <w:pStyle w:val="ListParagraph"/>
        <w:numPr>
          <w:ilvl w:val="0"/>
          <w:numId w:val="6"/>
        </w:numPr>
        <w:ind w:left="1440"/>
        <w:rPr>
          <w:rFonts w:ascii="Times" w:hAnsi="Times"/>
          <w:sz w:val="22"/>
          <w:szCs w:val="22"/>
        </w:rPr>
      </w:pPr>
      <w:r w:rsidRPr="005D5BE2">
        <w:rPr>
          <w:rFonts w:ascii="Times" w:hAnsi="Times"/>
          <w:b/>
          <w:bCs/>
          <w:sz w:val="22"/>
          <w:szCs w:val="22"/>
        </w:rPr>
        <w:t>Low Confidence</w:t>
      </w:r>
      <w:r w:rsidRPr="005D5BE2">
        <w:rPr>
          <w:rFonts w:ascii="Times" w:hAnsi="Times"/>
          <w:sz w:val="22"/>
          <w:szCs w:val="22"/>
        </w:rPr>
        <w:t xml:space="preserve">: Offeror’s proposal provides </w:t>
      </w:r>
      <w:r w:rsidR="00C02141" w:rsidRPr="005D5BE2">
        <w:rPr>
          <w:rFonts w:ascii="Times" w:hAnsi="Times"/>
          <w:sz w:val="22"/>
          <w:szCs w:val="22"/>
        </w:rPr>
        <w:t>capabilities,</w:t>
      </w:r>
      <w:r w:rsidRPr="005D5BE2">
        <w:rPr>
          <w:rFonts w:ascii="Times" w:hAnsi="Times"/>
          <w:sz w:val="22"/>
          <w:szCs w:val="22"/>
        </w:rPr>
        <w:t xml:space="preserve"> but the capabilities don’t align with the technical proposal. </w:t>
      </w:r>
      <w:r>
        <w:rPr>
          <w:rFonts w:ascii="Times" w:hAnsi="Times"/>
          <w:sz w:val="22"/>
          <w:szCs w:val="22"/>
        </w:rPr>
        <w:t>Parallax</w:t>
      </w:r>
      <w:r w:rsidRPr="005D5BE2">
        <w:rPr>
          <w:rFonts w:ascii="Times" w:hAnsi="Times"/>
          <w:sz w:val="22"/>
          <w:szCs w:val="22"/>
        </w:rPr>
        <w:t xml:space="preserve"> has a limited expectation that the Offeror can successfully perform the tasks.</w:t>
      </w:r>
    </w:p>
    <w:p w14:paraId="5A788F72" w14:textId="6673E3F1" w:rsidR="00D05075" w:rsidRPr="00263BA6" w:rsidRDefault="00D05075" w:rsidP="00D05075">
      <w:pPr>
        <w:pStyle w:val="ListParagraph"/>
        <w:numPr>
          <w:ilvl w:val="0"/>
          <w:numId w:val="6"/>
        </w:numPr>
        <w:ind w:left="1440"/>
        <w:rPr>
          <w:rFonts w:ascii="Times" w:hAnsi="Times"/>
          <w:sz w:val="22"/>
          <w:szCs w:val="22"/>
        </w:rPr>
      </w:pPr>
      <w:r w:rsidRPr="005D5BE2">
        <w:rPr>
          <w:rFonts w:ascii="Times" w:hAnsi="Times"/>
          <w:b/>
          <w:bCs/>
          <w:sz w:val="22"/>
          <w:szCs w:val="22"/>
        </w:rPr>
        <w:t>No Confidence</w:t>
      </w:r>
      <w:r w:rsidRPr="005D5BE2">
        <w:rPr>
          <w:rFonts w:ascii="Times" w:hAnsi="Times"/>
          <w:sz w:val="22"/>
          <w:szCs w:val="22"/>
        </w:rPr>
        <w:t xml:space="preserve">: Offeror’s proposal fails to provide documentation on capabilities. </w:t>
      </w:r>
      <w:r>
        <w:rPr>
          <w:rFonts w:ascii="Times" w:hAnsi="Times"/>
          <w:sz w:val="22"/>
          <w:szCs w:val="22"/>
        </w:rPr>
        <w:t>Parallax</w:t>
      </w:r>
      <w:r w:rsidRPr="005D5BE2">
        <w:rPr>
          <w:rFonts w:ascii="Times" w:hAnsi="Times"/>
          <w:sz w:val="22"/>
          <w:szCs w:val="22"/>
        </w:rPr>
        <w:t xml:space="preserve"> has no expectation that the Offeror can successfully perform the tasks.</w:t>
      </w:r>
    </w:p>
    <w:p w14:paraId="0B9EDB27" w14:textId="77777777" w:rsidR="00D05075" w:rsidRPr="00D05075" w:rsidRDefault="00D05075" w:rsidP="00D05075">
      <w:pPr>
        <w:ind w:left="360"/>
        <w:rPr>
          <w:rFonts w:ascii="Times" w:hAnsi="Times"/>
          <w:sz w:val="22"/>
          <w:szCs w:val="22"/>
        </w:rPr>
      </w:pPr>
    </w:p>
    <w:p w14:paraId="2CD6D602" w14:textId="539DA93F" w:rsidR="00D05075" w:rsidRDefault="00D05075" w:rsidP="00D05075">
      <w:pPr>
        <w:pStyle w:val="ListParagraph"/>
        <w:numPr>
          <w:ilvl w:val="0"/>
          <w:numId w:val="10"/>
        </w:numPr>
        <w:rPr>
          <w:rFonts w:ascii="Times" w:hAnsi="Times"/>
          <w:sz w:val="22"/>
          <w:szCs w:val="22"/>
        </w:rPr>
      </w:pPr>
      <w:r>
        <w:rPr>
          <w:rFonts w:ascii="Times" w:hAnsi="Times"/>
          <w:sz w:val="22"/>
          <w:szCs w:val="22"/>
        </w:rPr>
        <w:t xml:space="preserve">Cost /Price: This section should outline </w:t>
      </w:r>
      <w:r w:rsidR="00C02141">
        <w:rPr>
          <w:rFonts w:ascii="Times" w:hAnsi="Times"/>
          <w:sz w:val="22"/>
          <w:szCs w:val="22"/>
        </w:rPr>
        <w:t xml:space="preserve">the costs associated with this proposal. </w:t>
      </w:r>
    </w:p>
    <w:p w14:paraId="6272C740" w14:textId="72E5E1C7" w:rsidR="00C02141" w:rsidRDefault="00C02141" w:rsidP="00C02141">
      <w:pPr>
        <w:rPr>
          <w:rFonts w:ascii="Times" w:hAnsi="Times"/>
          <w:sz w:val="22"/>
          <w:szCs w:val="22"/>
        </w:rPr>
      </w:pPr>
    </w:p>
    <w:p w14:paraId="45108943" w14:textId="3CD3F56C" w:rsidR="005D5BE2" w:rsidRPr="005D5BE2" w:rsidRDefault="00C02141" w:rsidP="00C02141">
      <w:pPr>
        <w:ind w:left="720"/>
        <w:rPr>
          <w:rFonts w:ascii="Times" w:hAnsi="Times"/>
          <w:sz w:val="22"/>
          <w:szCs w:val="22"/>
        </w:rPr>
      </w:pPr>
      <w:r>
        <w:rPr>
          <w:rFonts w:ascii="Times" w:hAnsi="Times"/>
          <w:sz w:val="22"/>
          <w:szCs w:val="22"/>
        </w:rPr>
        <w:t xml:space="preserve">Proposals will be evaluated based on if a cost is </w:t>
      </w:r>
      <w:r w:rsidR="005D5BE2" w:rsidRPr="005D5BE2">
        <w:rPr>
          <w:rFonts w:ascii="Times" w:hAnsi="Times"/>
          <w:sz w:val="22"/>
          <w:szCs w:val="22"/>
        </w:rPr>
        <w:t xml:space="preserve">reasonable and </w:t>
      </w:r>
      <w:r>
        <w:rPr>
          <w:rFonts w:ascii="Times" w:hAnsi="Times"/>
          <w:sz w:val="22"/>
          <w:szCs w:val="22"/>
        </w:rPr>
        <w:t>realistic</w:t>
      </w:r>
      <w:r w:rsidR="005D5BE2" w:rsidRPr="005D5BE2">
        <w:rPr>
          <w:rFonts w:ascii="Times" w:hAnsi="Times"/>
          <w:sz w:val="22"/>
          <w:szCs w:val="22"/>
        </w:rPr>
        <w:t>. For a cost to be reasonable, it must represent a cost a</w:t>
      </w:r>
      <w:r w:rsidR="005D5BE2">
        <w:rPr>
          <w:rFonts w:ascii="Times" w:hAnsi="Times"/>
          <w:sz w:val="22"/>
          <w:szCs w:val="22"/>
        </w:rPr>
        <w:t xml:space="preserve"> </w:t>
      </w:r>
      <w:r w:rsidR="005D5BE2" w:rsidRPr="005D5BE2">
        <w:rPr>
          <w:rFonts w:ascii="Times" w:hAnsi="Times"/>
          <w:sz w:val="22"/>
          <w:szCs w:val="22"/>
        </w:rPr>
        <w:t>prudent person would pay when consideration is given to those in the market. For a cost to be realistic,</w:t>
      </w:r>
      <w:r w:rsidR="005D5BE2">
        <w:rPr>
          <w:rFonts w:ascii="Times" w:hAnsi="Times"/>
          <w:sz w:val="22"/>
          <w:szCs w:val="22"/>
        </w:rPr>
        <w:t xml:space="preserve"> </w:t>
      </w:r>
      <w:r w:rsidR="005D5BE2" w:rsidRPr="005D5BE2">
        <w:rPr>
          <w:rFonts w:ascii="Times" w:hAnsi="Times"/>
          <w:sz w:val="22"/>
          <w:szCs w:val="22"/>
        </w:rPr>
        <w:t>it must reflect a clear understanding of the requirements of the RFP and be consistent with the</w:t>
      </w:r>
      <w:r w:rsidR="005D5BE2">
        <w:rPr>
          <w:rFonts w:ascii="Times" w:hAnsi="Times"/>
          <w:sz w:val="22"/>
          <w:szCs w:val="22"/>
        </w:rPr>
        <w:t xml:space="preserve"> </w:t>
      </w:r>
      <w:r w:rsidR="005D5BE2" w:rsidRPr="005D5BE2">
        <w:rPr>
          <w:rFonts w:ascii="Times" w:hAnsi="Times"/>
          <w:sz w:val="22"/>
          <w:szCs w:val="22"/>
        </w:rPr>
        <w:t>Offeror’s technical proposal. In evaluating an Offeror’s cost, the following shall be considered:</w:t>
      </w:r>
    </w:p>
    <w:p w14:paraId="63BF127B" w14:textId="539EEDD0" w:rsidR="005D5BE2" w:rsidRDefault="005D5BE2" w:rsidP="005D5BE2">
      <w:pPr>
        <w:pStyle w:val="Default"/>
        <w:numPr>
          <w:ilvl w:val="0"/>
          <w:numId w:val="9"/>
        </w:numPr>
        <w:spacing w:after="145"/>
        <w:rPr>
          <w:rFonts w:ascii="Times" w:hAnsi="Times"/>
          <w:sz w:val="22"/>
          <w:szCs w:val="22"/>
        </w:rPr>
      </w:pPr>
      <w:r w:rsidRPr="005D5BE2">
        <w:rPr>
          <w:rFonts w:ascii="Times" w:hAnsi="Times"/>
          <w:sz w:val="22"/>
          <w:szCs w:val="22"/>
        </w:rPr>
        <w:t>Whether the cost is within the amount allocated in the RFP, significantly below the not</w:t>
      </w:r>
      <w:r w:rsidR="004C7001">
        <w:rPr>
          <w:rFonts w:ascii="Times" w:hAnsi="Times"/>
          <w:sz w:val="22"/>
          <w:szCs w:val="22"/>
        </w:rPr>
        <w:t>-</w:t>
      </w:r>
      <w:r w:rsidRPr="005D5BE2">
        <w:rPr>
          <w:rFonts w:ascii="Times" w:hAnsi="Times"/>
          <w:sz w:val="22"/>
          <w:szCs w:val="22"/>
        </w:rPr>
        <w:t>to</w:t>
      </w:r>
      <w:r w:rsidR="004C7001">
        <w:rPr>
          <w:rFonts w:ascii="Times" w:hAnsi="Times"/>
          <w:sz w:val="22"/>
          <w:szCs w:val="22"/>
        </w:rPr>
        <w:t>-</w:t>
      </w:r>
      <w:r w:rsidRPr="005D5BE2">
        <w:rPr>
          <w:rFonts w:ascii="Times" w:hAnsi="Times"/>
          <w:sz w:val="22"/>
          <w:szCs w:val="22"/>
        </w:rPr>
        <w:t>exceed amount, and/or leverages match funding to provide additional resources to the</w:t>
      </w:r>
      <w:r>
        <w:rPr>
          <w:rFonts w:ascii="Times" w:hAnsi="Times"/>
          <w:sz w:val="22"/>
          <w:szCs w:val="22"/>
        </w:rPr>
        <w:t xml:space="preserve"> </w:t>
      </w:r>
      <w:r w:rsidRPr="005D5BE2">
        <w:rPr>
          <w:rFonts w:ascii="Times" w:hAnsi="Times"/>
          <w:sz w:val="22"/>
          <w:szCs w:val="22"/>
        </w:rPr>
        <w:t>program.</w:t>
      </w:r>
    </w:p>
    <w:p w14:paraId="7FD5AA70" w14:textId="087F324F" w:rsidR="005D5BE2" w:rsidRPr="005D5BE2" w:rsidRDefault="005D5BE2" w:rsidP="005D5BE2">
      <w:pPr>
        <w:pStyle w:val="Default"/>
        <w:numPr>
          <w:ilvl w:val="0"/>
          <w:numId w:val="9"/>
        </w:numPr>
        <w:spacing w:after="145"/>
        <w:rPr>
          <w:rFonts w:ascii="Times" w:hAnsi="Times"/>
          <w:sz w:val="22"/>
          <w:szCs w:val="22"/>
        </w:rPr>
      </w:pPr>
      <w:r w:rsidRPr="005D5BE2">
        <w:rPr>
          <w:rFonts w:ascii="Times" w:hAnsi="Times"/>
          <w:sz w:val="22"/>
          <w:szCs w:val="22"/>
        </w:rPr>
        <w:t>Whether the Offeror can perform the requirements of the RFP within the budget and at the</w:t>
      </w:r>
      <w:r>
        <w:rPr>
          <w:rFonts w:ascii="Times" w:hAnsi="Times"/>
          <w:sz w:val="22"/>
          <w:szCs w:val="22"/>
        </w:rPr>
        <w:t xml:space="preserve"> </w:t>
      </w:r>
      <w:r w:rsidRPr="005D5BE2">
        <w:rPr>
          <w:rFonts w:ascii="Times" w:hAnsi="Times"/>
          <w:sz w:val="22"/>
          <w:szCs w:val="22"/>
        </w:rPr>
        <w:t>rates proposed.</w:t>
      </w:r>
    </w:p>
    <w:p w14:paraId="42F887AB" w14:textId="337FD58C" w:rsidR="005D5BE2" w:rsidRDefault="005D5BE2" w:rsidP="005D5BE2">
      <w:pPr>
        <w:pStyle w:val="Default"/>
        <w:rPr>
          <w:rFonts w:ascii="Times" w:hAnsi="Times"/>
          <w:sz w:val="22"/>
          <w:szCs w:val="22"/>
        </w:rPr>
      </w:pPr>
    </w:p>
    <w:p w14:paraId="32A93251" w14:textId="58D1E250" w:rsidR="00D05075" w:rsidRPr="005D5BE2" w:rsidRDefault="00D05075" w:rsidP="00D05075">
      <w:pPr>
        <w:rPr>
          <w:rFonts w:ascii="Times" w:hAnsi="Times"/>
          <w:sz w:val="22"/>
          <w:szCs w:val="22"/>
        </w:rPr>
      </w:pPr>
      <w:r w:rsidRPr="005D5BE2">
        <w:rPr>
          <w:rFonts w:ascii="Times" w:hAnsi="Times"/>
          <w:sz w:val="22"/>
          <w:szCs w:val="22"/>
        </w:rPr>
        <w:t xml:space="preserve">The merits of each proposal will be evaluated carefully </w:t>
      </w:r>
      <w:r w:rsidR="0079204A" w:rsidRPr="005D5BE2">
        <w:rPr>
          <w:rFonts w:ascii="Times" w:hAnsi="Times"/>
          <w:sz w:val="22"/>
          <w:szCs w:val="22"/>
        </w:rPr>
        <w:t>u</w:t>
      </w:r>
      <w:r w:rsidR="0079204A">
        <w:rPr>
          <w:rFonts w:ascii="Times" w:hAnsi="Times"/>
          <w:sz w:val="22"/>
          <w:szCs w:val="22"/>
        </w:rPr>
        <w:t>s</w:t>
      </w:r>
      <w:r w:rsidR="0079204A" w:rsidRPr="005D5BE2">
        <w:rPr>
          <w:rFonts w:ascii="Times" w:hAnsi="Times"/>
          <w:sz w:val="22"/>
          <w:szCs w:val="22"/>
        </w:rPr>
        <w:t xml:space="preserve">ing </w:t>
      </w:r>
      <w:r w:rsidRPr="005D5BE2">
        <w:rPr>
          <w:rFonts w:ascii="Times" w:hAnsi="Times"/>
          <w:sz w:val="22"/>
          <w:szCs w:val="22"/>
        </w:rPr>
        <w:t xml:space="preserve">the following factors: Technical Approach, Technical Confidence, Management Plan, Past Performance and Cost/Price. Although technical factors are of paramount consideration in the award of the </w:t>
      </w:r>
      <w:r w:rsidR="00C703E1">
        <w:rPr>
          <w:rFonts w:ascii="Times" w:hAnsi="Times"/>
          <w:sz w:val="22"/>
          <w:szCs w:val="22"/>
        </w:rPr>
        <w:t>consultant agreement</w:t>
      </w:r>
      <w:r w:rsidRPr="005D5BE2">
        <w:rPr>
          <w:rFonts w:ascii="Times" w:hAnsi="Times"/>
          <w:sz w:val="22"/>
          <w:szCs w:val="22"/>
        </w:rPr>
        <w:t xml:space="preserve">, cost is also important to the overall contract award decision. </w:t>
      </w:r>
      <w:r w:rsidR="0079204A">
        <w:rPr>
          <w:rFonts w:ascii="Times" w:hAnsi="Times"/>
          <w:sz w:val="22"/>
          <w:szCs w:val="22"/>
        </w:rPr>
        <w:t>A</w:t>
      </w:r>
      <w:r w:rsidRPr="005D5BE2">
        <w:rPr>
          <w:rFonts w:ascii="Times" w:hAnsi="Times"/>
          <w:sz w:val="22"/>
          <w:szCs w:val="22"/>
        </w:rPr>
        <w:t xml:space="preserve">ll evaluation factors other than cost, when combined, are significantly more important than cost. In any case, Parallax reserves the right to make award(s) to the Offeror </w:t>
      </w:r>
      <w:r w:rsidR="00924CC1">
        <w:rPr>
          <w:rFonts w:ascii="Times" w:hAnsi="Times"/>
          <w:sz w:val="22"/>
          <w:szCs w:val="22"/>
        </w:rPr>
        <w:t xml:space="preserve">or Offerors </w:t>
      </w:r>
      <w:r w:rsidRPr="005D5BE2">
        <w:rPr>
          <w:rFonts w:ascii="Times" w:hAnsi="Times"/>
          <w:sz w:val="22"/>
          <w:szCs w:val="22"/>
        </w:rPr>
        <w:t>whose proposal provides the best overall value.</w:t>
      </w:r>
    </w:p>
    <w:p w14:paraId="4A301BD9" w14:textId="77777777" w:rsidR="00D05075" w:rsidRPr="005D5BE2" w:rsidRDefault="00D05075" w:rsidP="005D5BE2">
      <w:pPr>
        <w:pStyle w:val="Default"/>
        <w:rPr>
          <w:rFonts w:ascii="Times" w:hAnsi="Times"/>
          <w:sz w:val="22"/>
          <w:szCs w:val="22"/>
        </w:rPr>
      </w:pPr>
    </w:p>
    <w:p w14:paraId="6F065097" w14:textId="33C8ABD3" w:rsidR="005D5BE2" w:rsidRDefault="005D5BE2" w:rsidP="005D5BE2">
      <w:pPr>
        <w:rPr>
          <w:rFonts w:ascii="Times" w:hAnsi="Times"/>
          <w:sz w:val="22"/>
          <w:szCs w:val="22"/>
        </w:rPr>
      </w:pPr>
      <w:r w:rsidRPr="005D5BE2">
        <w:rPr>
          <w:rFonts w:ascii="Times" w:hAnsi="Times"/>
          <w:sz w:val="22"/>
          <w:szCs w:val="22"/>
        </w:rPr>
        <w:t xml:space="preserve">This RFP is not to be construed a commitment by </w:t>
      </w:r>
      <w:r w:rsidR="00866DD4">
        <w:rPr>
          <w:rFonts w:ascii="Times" w:hAnsi="Times"/>
          <w:sz w:val="22"/>
          <w:szCs w:val="22"/>
        </w:rPr>
        <w:t>Parallax</w:t>
      </w:r>
      <w:r w:rsidRPr="005D5BE2">
        <w:rPr>
          <w:rFonts w:ascii="Times" w:hAnsi="Times"/>
          <w:sz w:val="22"/>
          <w:szCs w:val="22"/>
        </w:rPr>
        <w:t xml:space="preserve"> to order the services and/or supplies stated herein. Only </w:t>
      </w:r>
      <w:r w:rsidR="00866DD4">
        <w:rPr>
          <w:rFonts w:ascii="Times" w:hAnsi="Times"/>
          <w:sz w:val="22"/>
          <w:szCs w:val="22"/>
        </w:rPr>
        <w:t>Parallax</w:t>
      </w:r>
      <w:r w:rsidRPr="005D5BE2">
        <w:rPr>
          <w:rFonts w:ascii="Times" w:hAnsi="Times"/>
          <w:sz w:val="22"/>
          <w:szCs w:val="22"/>
        </w:rPr>
        <w:t xml:space="preserve"> Contracts </w:t>
      </w:r>
      <w:r w:rsidR="009C227D">
        <w:rPr>
          <w:rFonts w:ascii="Times" w:hAnsi="Times"/>
          <w:sz w:val="22"/>
          <w:szCs w:val="22"/>
        </w:rPr>
        <w:t>Director</w:t>
      </w:r>
      <w:r w:rsidRPr="005D5BE2">
        <w:rPr>
          <w:rFonts w:ascii="Times" w:hAnsi="Times"/>
          <w:sz w:val="22"/>
          <w:szCs w:val="22"/>
        </w:rPr>
        <w:t xml:space="preserve"> can issue an order for the required services or authorize that </w:t>
      </w:r>
      <w:r w:rsidRPr="005D5BE2">
        <w:rPr>
          <w:rFonts w:ascii="Times" w:hAnsi="Times"/>
          <w:sz w:val="22"/>
          <w:szCs w:val="22"/>
        </w:rPr>
        <w:lastRenderedPageBreak/>
        <w:t xml:space="preserve">work commence. Any effort expended and any costs incurred by your Firm as a result of this RFP shall be the sole responsibility of the Offeror. There is no obligation for </w:t>
      </w:r>
      <w:r w:rsidR="00866DD4">
        <w:rPr>
          <w:rFonts w:ascii="Times" w:hAnsi="Times"/>
          <w:sz w:val="22"/>
          <w:szCs w:val="22"/>
        </w:rPr>
        <w:t>Parallax</w:t>
      </w:r>
      <w:r w:rsidRPr="005D5BE2">
        <w:rPr>
          <w:rFonts w:ascii="Times" w:hAnsi="Times"/>
          <w:sz w:val="22"/>
          <w:szCs w:val="22"/>
        </w:rPr>
        <w:t xml:space="preserve"> to cover any Offeror costs incurred as a result of this RFP. </w:t>
      </w:r>
    </w:p>
    <w:p w14:paraId="46167C55" w14:textId="77777777" w:rsidR="005D5BE2" w:rsidRDefault="005D5BE2" w:rsidP="005D5BE2">
      <w:pPr>
        <w:rPr>
          <w:rFonts w:ascii="Times" w:hAnsi="Times"/>
          <w:sz w:val="22"/>
          <w:szCs w:val="22"/>
        </w:rPr>
      </w:pPr>
    </w:p>
    <w:p w14:paraId="751A3570" w14:textId="26E4EE36" w:rsidR="005D5BE2" w:rsidRPr="005D5BE2" w:rsidRDefault="005D5BE2" w:rsidP="005D5BE2">
      <w:pPr>
        <w:rPr>
          <w:rFonts w:ascii="Times" w:hAnsi="Times"/>
          <w:color w:val="0562C1"/>
          <w:sz w:val="22"/>
          <w:szCs w:val="22"/>
        </w:rPr>
      </w:pPr>
      <w:r w:rsidRPr="005D5BE2">
        <w:rPr>
          <w:rFonts w:ascii="Times" w:hAnsi="Times"/>
          <w:b/>
          <w:bCs/>
          <w:sz w:val="22"/>
          <w:szCs w:val="22"/>
        </w:rPr>
        <w:t xml:space="preserve">Due Date: </w:t>
      </w:r>
      <w:r w:rsidRPr="005D5BE2">
        <w:rPr>
          <w:rFonts w:ascii="Times" w:hAnsi="Times"/>
          <w:sz w:val="22"/>
          <w:szCs w:val="22"/>
        </w:rPr>
        <w:t xml:space="preserve">Your proposal response along with all other requested forms (attached) is due no later than </w:t>
      </w:r>
      <w:r w:rsidR="00C02141">
        <w:rPr>
          <w:rFonts w:ascii="Times" w:hAnsi="Times"/>
          <w:b/>
          <w:bCs/>
          <w:sz w:val="22"/>
          <w:szCs w:val="22"/>
        </w:rPr>
        <w:t>20 August 2021</w:t>
      </w:r>
      <w:r w:rsidR="006A14B1">
        <w:rPr>
          <w:rFonts w:ascii="Times" w:hAnsi="Times"/>
          <w:b/>
          <w:bCs/>
          <w:sz w:val="22"/>
          <w:szCs w:val="22"/>
        </w:rPr>
        <w:t xml:space="preserve"> at </w:t>
      </w:r>
      <w:r w:rsidR="009C227D">
        <w:rPr>
          <w:rFonts w:ascii="Times" w:hAnsi="Times"/>
          <w:b/>
          <w:bCs/>
          <w:sz w:val="22"/>
          <w:szCs w:val="22"/>
        </w:rPr>
        <w:t xml:space="preserve">5PM </w:t>
      </w:r>
      <w:r w:rsidR="006A14B1">
        <w:rPr>
          <w:rFonts w:ascii="Times" w:hAnsi="Times"/>
          <w:b/>
          <w:bCs/>
          <w:sz w:val="22"/>
          <w:szCs w:val="22"/>
        </w:rPr>
        <w:t>EST</w:t>
      </w:r>
      <w:r w:rsidRPr="005D5BE2">
        <w:rPr>
          <w:rFonts w:ascii="Times" w:hAnsi="Times"/>
          <w:sz w:val="22"/>
          <w:szCs w:val="22"/>
        </w:rPr>
        <w:t xml:space="preserve">. </w:t>
      </w:r>
      <w:r w:rsidR="006A14B1">
        <w:rPr>
          <w:rFonts w:ascii="Times" w:hAnsi="Times"/>
          <w:sz w:val="22"/>
          <w:szCs w:val="22"/>
        </w:rPr>
        <w:t>Prior to 20 August, p</w:t>
      </w:r>
      <w:r w:rsidRPr="005D5BE2">
        <w:rPr>
          <w:rFonts w:ascii="Times" w:hAnsi="Times"/>
          <w:sz w:val="22"/>
          <w:szCs w:val="22"/>
        </w:rPr>
        <w:t>lease address technical questions to John Owen and contractual questions to</w:t>
      </w:r>
      <w:r w:rsidR="00866DD4">
        <w:rPr>
          <w:rFonts w:ascii="Times" w:hAnsi="Times"/>
          <w:sz w:val="22"/>
          <w:szCs w:val="22"/>
        </w:rPr>
        <w:t xml:space="preserve"> Paul Dungan</w:t>
      </w:r>
      <w:r w:rsidRPr="005D5BE2">
        <w:rPr>
          <w:rFonts w:ascii="Times" w:hAnsi="Times"/>
          <w:sz w:val="22"/>
          <w:szCs w:val="22"/>
        </w:rPr>
        <w:t>. Submit your proposal electronically to</w:t>
      </w:r>
      <w:r>
        <w:rPr>
          <w:rFonts w:ascii="Times" w:hAnsi="Times"/>
          <w:sz w:val="22"/>
          <w:szCs w:val="22"/>
        </w:rPr>
        <w:t xml:space="preserve"> </w:t>
      </w:r>
      <w:r w:rsidR="006A14B1">
        <w:rPr>
          <w:rFonts w:ascii="Times" w:hAnsi="Times"/>
          <w:sz w:val="22"/>
          <w:szCs w:val="22"/>
        </w:rPr>
        <w:t xml:space="preserve">both </w:t>
      </w:r>
      <w:r>
        <w:rPr>
          <w:rFonts w:ascii="Times" w:hAnsi="Times"/>
          <w:sz w:val="22"/>
          <w:szCs w:val="22"/>
        </w:rPr>
        <w:t>Paul Dungan</w:t>
      </w:r>
      <w:r w:rsidRPr="005D5BE2">
        <w:rPr>
          <w:rFonts w:ascii="Times" w:hAnsi="Times"/>
          <w:sz w:val="22"/>
          <w:szCs w:val="22"/>
        </w:rPr>
        <w:t xml:space="preserve">, </w:t>
      </w:r>
      <w:r w:rsidR="00866DD4">
        <w:rPr>
          <w:rFonts w:ascii="Times" w:hAnsi="Times"/>
          <w:sz w:val="22"/>
          <w:szCs w:val="22"/>
        </w:rPr>
        <w:t>Parallax</w:t>
      </w:r>
      <w:r w:rsidRPr="005D5BE2">
        <w:rPr>
          <w:rFonts w:ascii="Times" w:hAnsi="Times"/>
          <w:sz w:val="22"/>
          <w:szCs w:val="22"/>
        </w:rPr>
        <w:t xml:space="preserve"> Contracts Administrator, at </w:t>
      </w:r>
      <w:r w:rsidR="00866DD4">
        <w:rPr>
          <w:rFonts w:ascii="Times" w:hAnsi="Times"/>
          <w:color w:val="0562C1"/>
          <w:sz w:val="22"/>
          <w:szCs w:val="22"/>
        </w:rPr>
        <w:t>paul.dungan@parallaxresearch.org</w:t>
      </w:r>
      <w:r w:rsidRPr="005D5BE2">
        <w:rPr>
          <w:rFonts w:ascii="Times" w:hAnsi="Times"/>
          <w:color w:val="0562C1"/>
          <w:sz w:val="22"/>
          <w:szCs w:val="22"/>
        </w:rPr>
        <w:t xml:space="preserve"> </w:t>
      </w:r>
      <w:r w:rsidRPr="005D5BE2">
        <w:rPr>
          <w:rFonts w:ascii="Times" w:hAnsi="Times"/>
          <w:sz w:val="22"/>
          <w:szCs w:val="22"/>
        </w:rPr>
        <w:t xml:space="preserve">and John Owen, Program Manager, at </w:t>
      </w:r>
      <w:hyperlink r:id="rId10" w:history="1">
        <w:r w:rsidR="00866DD4" w:rsidRPr="00695543">
          <w:rPr>
            <w:rStyle w:val="Hyperlink"/>
            <w:rFonts w:ascii="Times" w:hAnsi="Times"/>
            <w:sz w:val="22"/>
            <w:szCs w:val="22"/>
          </w:rPr>
          <w:t>john.c.owen@parallaxresearch.org</w:t>
        </w:r>
      </w:hyperlink>
      <w:r w:rsidR="006A14B1">
        <w:rPr>
          <w:rStyle w:val="Hyperlink"/>
          <w:rFonts w:ascii="Times" w:hAnsi="Times"/>
          <w:sz w:val="22"/>
          <w:szCs w:val="22"/>
        </w:rPr>
        <w:t>.</w:t>
      </w:r>
      <w:r w:rsidR="00866DD4">
        <w:rPr>
          <w:rFonts w:ascii="Times" w:hAnsi="Times"/>
          <w:color w:val="0562C1"/>
          <w:sz w:val="22"/>
          <w:szCs w:val="22"/>
        </w:rPr>
        <w:t xml:space="preserve"> </w:t>
      </w:r>
    </w:p>
    <w:p w14:paraId="57209C82" w14:textId="19210C15" w:rsidR="005D5BE2" w:rsidRPr="005D5BE2" w:rsidRDefault="005D5BE2" w:rsidP="005D5BE2">
      <w:pPr>
        <w:rPr>
          <w:rFonts w:ascii="Times" w:hAnsi="Times"/>
          <w:color w:val="0562C1"/>
          <w:sz w:val="22"/>
          <w:szCs w:val="22"/>
        </w:rPr>
      </w:pPr>
    </w:p>
    <w:p w14:paraId="23D947D7" w14:textId="6A5AA925" w:rsidR="005D5BE2" w:rsidRPr="009C227D" w:rsidRDefault="005D5BE2" w:rsidP="005D5BE2">
      <w:pPr>
        <w:tabs>
          <w:tab w:val="left" w:pos="3355"/>
        </w:tabs>
        <w:rPr>
          <w:rFonts w:ascii="Times" w:hAnsi="Times"/>
          <w:b/>
          <w:bCs/>
          <w:sz w:val="22"/>
          <w:szCs w:val="22"/>
        </w:rPr>
      </w:pPr>
    </w:p>
    <w:sectPr w:rsidR="005D5BE2" w:rsidRPr="009C227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29BF0" w14:textId="77777777" w:rsidR="00CB6A41" w:rsidRDefault="00CB6A41" w:rsidP="00B51065">
      <w:r>
        <w:separator/>
      </w:r>
    </w:p>
  </w:endnote>
  <w:endnote w:type="continuationSeparator" w:id="0">
    <w:p w14:paraId="467E420A" w14:textId="77777777" w:rsidR="00CB6A41" w:rsidRDefault="00CB6A41" w:rsidP="00B5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altName w:val="﷽﷽﷽﷽﷽﷽﷽﷽߽䀀㜲䰪߽耀졕翔"/>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57D17" w14:textId="77777777" w:rsidR="00CB6A41" w:rsidRDefault="00CB6A41" w:rsidP="00B51065">
      <w:r>
        <w:separator/>
      </w:r>
    </w:p>
  </w:footnote>
  <w:footnote w:type="continuationSeparator" w:id="0">
    <w:p w14:paraId="28267437" w14:textId="77777777" w:rsidR="00CB6A41" w:rsidRDefault="00CB6A41" w:rsidP="00B51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172B" w14:textId="20929B4D" w:rsidR="00B51065" w:rsidRDefault="00B51065">
    <w:pPr>
      <w:pStyle w:val="Header"/>
    </w:pPr>
    <w:r>
      <w:rPr>
        <w:noProof/>
      </w:rPr>
      <w:drawing>
        <wp:inline distT="0" distB="0" distL="0" distR="0" wp14:anchorId="7C6428A7" wp14:editId="0728EF98">
          <wp:extent cx="800100" cy="57196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r="8297"/>
                  <a:stretch/>
                </pic:blipFill>
                <pic:spPr bwMode="auto">
                  <a:xfrm>
                    <a:off x="0" y="0"/>
                    <a:ext cx="813672" cy="581667"/>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7A5D237D" wp14:editId="46E4EA57">
          <wp:extent cx="1141904" cy="520473"/>
          <wp:effectExtent l="0" t="0" r="127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2">
                    <a:extLst>
                      <a:ext uri="{28A0092B-C50C-407E-A947-70E740481C1C}">
                        <a14:useLocalDpi xmlns:a14="http://schemas.microsoft.com/office/drawing/2010/main" val="0"/>
                      </a:ext>
                    </a:extLst>
                  </a:blip>
                  <a:srcRect l="22210" t="37413" r="22171" b="37237"/>
                  <a:stretch/>
                </pic:blipFill>
                <pic:spPr bwMode="auto">
                  <a:xfrm>
                    <a:off x="0" y="0"/>
                    <a:ext cx="1170760" cy="5336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C1F"/>
    <w:multiLevelType w:val="hybridMultilevel"/>
    <w:tmpl w:val="4BFEB62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1B6D6CA2"/>
    <w:multiLevelType w:val="hybridMultilevel"/>
    <w:tmpl w:val="983C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66FC2"/>
    <w:multiLevelType w:val="hybridMultilevel"/>
    <w:tmpl w:val="4910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71924"/>
    <w:multiLevelType w:val="hybridMultilevel"/>
    <w:tmpl w:val="58A6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10766"/>
    <w:multiLevelType w:val="hybridMultilevel"/>
    <w:tmpl w:val="EAEC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E5B12"/>
    <w:multiLevelType w:val="hybridMultilevel"/>
    <w:tmpl w:val="08087E4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3DB62C2B"/>
    <w:multiLevelType w:val="hybridMultilevel"/>
    <w:tmpl w:val="2FC03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0A2E70"/>
    <w:multiLevelType w:val="hybridMultilevel"/>
    <w:tmpl w:val="911C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611DB"/>
    <w:multiLevelType w:val="hybridMultilevel"/>
    <w:tmpl w:val="459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B0E81"/>
    <w:multiLevelType w:val="hybridMultilevel"/>
    <w:tmpl w:val="5DF6F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53A45"/>
    <w:multiLevelType w:val="hybridMultilevel"/>
    <w:tmpl w:val="55609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10EF5"/>
    <w:multiLevelType w:val="hybridMultilevel"/>
    <w:tmpl w:val="E88C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E4FC9"/>
    <w:multiLevelType w:val="hybridMultilevel"/>
    <w:tmpl w:val="559E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95311"/>
    <w:multiLevelType w:val="hybridMultilevel"/>
    <w:tmpl w:val="F040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85B68"/>
    <w:multiLevelType w:val="hybridMultilevel"/>
    <w:tmpl w:val="D434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F2E85"/>
    <w:multiLevelType w:val="hybridMultilevel"/>
    <w:tmpl w:val="B734D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9"/>
  </w:num>
  <w:num w:numId="4">
    <w:abstractNumId w:val="14"/>
  </w:num>
  <w:num w:numId="5">
    <w:abstractNumId w:val="13"/>
  </w:num>
  <w:num w:numId="6">
    <w:abstractNumId w:val="8"/>
  </w:num>
  <w:num w:numId="7">
    <w:abstractNumId w:val="4"/>
  </w:num>
  <w:num w:numId="8">
    <w:abstractNumId w:val="6"/>
  </w:num>
  <w:num w:numId="9">
    <w:abstractNumId w:val="15"/>
  </w:num>
  <w:num w:numId="10">
    <w:abstractNumId w:val="10"/>
  </w:num>
  <w:num w:numId="11">
    <w:abstractNumId w:val="12"/>
  </w:num>
  <w:num w:numId="12">
    <w:abstractNumId w:val="0"/>
  </w:num>
  <w:num w:numId="13">
    <w:abstractNumId w:val="3"/>
  </w:num>
  <w:num w:numId="14">
    <w:abstractNumId w:val="5"/>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ACTIVE.70763372.1"/>
    <w:docVar w:name="zzmpLegacyTrailerRemoved" w:val="True"/>
  </w:docVars>
  <w:rsids>
    <w:rsidRoot w:val="005E1A25"/>
    <w:rsid w:val="000114FC"/>
    <w:rsid w:val="0007312B"/>
    <w:rsid w:val="000E3E5C"/>
    <w:rsid w:val="001261FE"/>
    <w:rsid w:val="00154469"/>
    <w:rsid w:val="001D31D1"/>
    <w:rsid w:val="00263BA6"/>
    <w:rsid w:val="0027573C"/>
    <w:rsid w:val="00286D4F"/>
    <w:rsid w:val="002958DB"/>
    <w:rsid w:val="002C7B37"/>
    <w:rsid w:val="002D6E89"/>
    <w:rsid w:val="00362B0C"/>
    <w:rsid w:val="00471B79"/>
    <w:rsid w:val="004C7001"/>
    <w:rsid w:val="00521EE1"/>
    <w:rsid w:val="00560946"/>
    <w:rsid w:val="005918BC"/>
    <w:rsid w:val="005A222C"/>
    <w:rsid w:val="005B51C0"/>
    <w:rsid w:val="005D5BE2"/>
    <w:rsid w:val="005E1A25"/>
    <w:rsid w:val="006A14B1"/>
    <w:rsid w:val="0079204A"/>
    <w:rsid w:val="007D79F4"/>
    <w:rsid w:val="00811C4D"/>
    <w:rsid w:val="00866DD4"/>
    <w:rsid w:val="00924CC1"/>
    <w:rsid w:val="00954D8A"/>
    <w:rsid w:val="009A12A5"/>
    <w:rsid w:val="009C227D"/>
    <w:rsid w:val="009C370C"/>
    <w:rsid w:val="00A238BB"/>
    <w:rsid w:val="00AA1231"/>
    <w:rsid w:val="00AA6C73"/>
    <w:rsid w:val="00AB1736"/>
    <w:rsid w:val="00AD3341"/>
    <w:rsid w:val="00AE01D1"/>
    <w:rsid w:val="00AE0522"/>
    <w:rsid w:val="00B51065"/>
    <w:rsid w:val="00B75FEE"/>
    <w:rsid w:val="00BE3061"/>
    <w:rsid w:val="00C02141"/>
    <w:rsid w:val="00C45D61"/>
    <w:rsid w:val="00C703E1"/>
    <w:rsid w:val="00C82DB6"/>
    <w:rsid w:val="00CB6A41"/>
    <w:rsid w:val="00CD07CE"/>
    <w:rsid w:val="00CD3F22"/>
    <w:rsid w:val="00D05075"/>
    <w:rsid w:val="00D72148"/>
    <w:rsid w:val="00E2346C"/>
    <w:rsid w:val="00E56062"/>
    <w:rsid w:val="00E613A8"/>
    <w:rsid w:val="00EC26E3"/>
    <w:rsid w:val="00F31C9C"/>
    <w:rsid w:val="00F332BF"/>
    <w:rsid w:val="00FC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475A"/>
  <w15:chartTrackingRefBased/>
  <w15:docId w15:val="{55213E34-4649-7948-9C0D-A151DF05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A25"/>
    <w:rPr>
      <w:color w:val="0563C1" w:themeColor="hyperlink"/>
      <w:u w:val="single"/>
    </w:rPr>
  </w:style>
  <w:style w:type="character" w:customStyle="1" w:styleId="UnresolvedMention1">
    <w:name w:val="Unresolved Mention1"/>
    <w:basedOn w:val="DefaultParagraphFont"/>
    <w:uiPriority w:val="99"/>
    <w:semiHidden/>
    <w:unhideWhenUsed/>
    <w:rsid w:val="005E1A25"/>
    <w:rPr>
      <w:color w:val="605E5C"/>
      <w:shd w:val="clear" w:color="auto" w:fill="E1DFDD"/>
    </w:rPr>
  </w:style>
  <w:style w:type="paragraph" w:styleId="Header">
    <w:name w:val="header"/>
    <w:basedOn w:val="Normal"/>
    <w:link w:val="HeaderChar"/>
    <w:uiPriority w:val="99"/>
    <w:unhideWhenUsed/>
    <w:rsid w:val="00B51065"/>
    <w:pPr>
      <w:tabs>
        <w:tab w:val="center" w:pos="4680"/>
        <w:tab w:val="right" w:pos="9360"/>
      </w:tabs>
    </w:pPr>
  </w:style>
  <w:style w:type="character" w:customStyle="1" w:styleId="HeaderChar">
    <w:name w:val="Header Char"/>
    <w:basedOn w:val="DefaultParagraphFont"/>
    <w:link w:val="Header"/>
    <w:uiPriority w:val="99"/>
    <w:rsid w:val="00B51065"/>
  </w:style>
  <w:style w:type="paragraph" w:styleId="Footer">
    <w:name w:val="footer"/>
    <w:basedOn w:val="Normal"/>
    <w:link w:val="FooterChar"/>
    <w:uiPriority w:val="99"/>
    <w:unhideWhenUsed/>
    <w:rsid w:val="00B51065"/>
    <w:pPr>
      <w:tabs>
        <w:tab w:val="center" w:pos="4680"/>
        <w:tab w:val="right" w:pos="9360"/>
      </w:tabs>
    </w:pPr>
  </w:style>
  <w:style w:type="character" w:customStyle="1" w:styleId="FooterChar">
    <w:name w:val="Footer Char"/>
    <w:basedOn w:val="DefaultParagraphFont"/>
    <w:link w:val="Footer"/>
    <w:uiPriority w:val="99"/>
    <w:rsid w:val="00B51065"/>
  </w:style>
  <w:style w:type="paragraph" w:styleId="ListParagraph">
    <w:name w:val="List Paragraph"/>
    <w:basedOn w:val="Normal"/>
    <w:uiPriority w:val="34"/>
    <w:qFormat/>
    <w:rsid w:val="00E613A8"/>
    <w:pPr>
      <w:ind w:left="720"/>
      <w:contextualSpacing/>
    </w:pPr>
  </w:style>
  <w:style w:type="paragraph" w:customStyle="1" w:styleId="Default">
    <w:name w:val="Default"/>
    <w:rsid w:val="005D5BE2"/>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126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1FE"/>
    <w:rPr>
      <w:rFonts w:ascii="Segoe UI" w:hAnsi="Segoe UI" w:cs="Segoe UI"/>
      <w:sz w:val="18"/>
      <w:szCs w:val="18"/>
    </w:rPr>
  </w:style>
  <w:style w:type="character" w:styleId="CommentReference">
    <w:name w:val="annotation reference"/>
    <w:basedOn w:val="DefaultParagraphFont"/>
    <w:uiPriority w:val="99"/>
    <w:semiHidden/>
    <w:unhideWhenUsed/>
    <w:rsid w:val="0079204A"/>
    <w:rPr>
      <w:sz w:val="16"/>
      <w:szCs w:val="16"/>
    </w:rPr>
  </w:style>
  <w:style w:type="paragraph" w:styleId="CommentText">
    <w:name w:val="annotation text"/>
    <w:basedOn w:val="Normal"/>
    <w:link w:val="CommentTextChar"/>
    <w:uiPriority w:val="99"/>
    <w:semiHidden/>
    <w:unhideWhenUsed/>
    <w:rsid w:val="0079204A"/>
    <w:rPr>
      <w:sz w:val="20"/>
      <w:szCs w:val="20"/>
    </w:rPr>
  </w:style>
  <w:style w:type="character" w:customStyle="1" w:styleId="CommentTextChar">
    <w:name w:val="Comment Text Char"/>
    <w:basedOn w:val="DefaultParagraphFont"/>
    <w:link w:val="CommentText"/>
    <w:uiPriority w:val="99"/>
    <w:semiHidden/>
    <w:rsid w:val="0079204A"/>
    <w:rPr>
      <w:sz w:val="20"/>
      <w:szCs w:val="20"/>
    </w:rPr>
  </w:style>
  <w:style w:type="paragraph" w:styleId="CommentSubject">
    <w:name w:val="annotation subject"/>
    <w:basedOn w:val="CommentText"/>
    <w:next w:val="CommentText"/>
    <w:link w:val="CommentSubjectChar"/>
    <w:uiPriority w:val="99"/>
    <w:semiHidden/>
    <w:unhideWhenUsed/>
    <w:rsid w:val="0079204A"/>
    <w:rPr>
      <w:b/>
      <w:bCs/>
    </w:rPr>
  </w:style>
  <w:style w:type="character" w:customStyle="1" w:styleId="CommentSubjectChar">
    <w:name w:val="Comment Subject Char"/>
    <w:basedOn w:val="CommentTextChar"/>
    <w:link w:val="CommentSubject"/>
    <w:uiPriority w:val="99"/>
    <w:semiHidden/>
    <w:rsid w:val="0079204A"/>
    <w:rPr>
      <w:b/>
      <w:bCs/>
      <w:sz w:val="20"/>
      <w:szCs w:val="20"/>
    </w:rPr>
  </w:style>
  <w:style w:type="character" w:styleId="UnresolvedMention">
    <w:name w:val="Unresolved Mention"/>
    <w:basedOn w:val="DefaultParagraphFont"/>
    <w:uiPriority w:val="99"/>
    <w:semiHidden/>
    <w:unhideWhenUsed/>
    <w:rsid w:val="00AE0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c.owen@parallaxresearc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hn.c.owen@parallaxresearch.org" TargetMode="External"/><Relationship Id="rId4" Type="http://schemas.openxmlformats.org/officeDocument/2006/relationships/settings" Target="settings.xml"/><Relationship Id="rId9" Type="http://schemas.openxmlformats.org/officeDocument/2006/relationships/hyperlink" Target="mailto:paul.dungan@parallaxresearc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5B03-C067-A34C-B8A1-A6707937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John</dc:creator>
  <cp:keywords/>
  <dc:description/>
  <cp:lastModifiedBy>Owen, John</cp:lastModifiedBy>
  <cp:revision>5</cp:revision>
  <dcterms:created xsi:type="dcterms:W3CDTF">2021-08-06T13:41:00Z</dcterms:created>
  <dcterms:modified xsi:type="dcterms:W3CDTF">2021-08-06T17:50:00Z</dcterms:modified>
</cp:coreProperties>
</file>